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38BD8" w14:textId="77777777" w:rsidR="00E8572C" w:rsidRPr="00C63B48" w:rsidRDefault="00E8572C" w:rsidP="00E8572C">
      <w:pPr>
        <w:spacing w:after="0" w:line="240" w:lineRule="auto"/>
        <w:rPr>
          <w:rFonts w:ascii="Franklin Gothic Book" w:eastAsia="Times New Roman" w:hAnsi="Franklin Gothic Book" w:cs="Arial"/>
          <w:b/>
          <w:sz w:val="24"/>
          <w:szCs w:val="24"/>
          <w:lang w:bidi="en-US"/>
        </w:rPr>
      </w:pPr>
      <w:r w:rsidRPr="00C63B48">
        <w:rPr>
          <w:rFonts w:ascii="Franklin Gothic Book" w:eastAsia="Times New Roman" w:hAnsi="Franklin Gothic Book" w:cs="Arial"/>
          <w:b/>
          <w:sz w:val="24"/>
          <w:szCs w:val="24"/>
          <w:lang w:bidi="en-US"/>
        </w:rPr>
        <w:t xml:space="preserve">FOR IMMEDIATE RELEASE </w:t>
      </w:r>
    </w:p>
    <w:p w14:paraId="3B54FDD0" w14:textId="77777777" w:rsidR="00053C15" w:rsidRDefault="00053C15" w:rsidP="00E8572C">
      <w:pPr>
        <w:spacing w:after="0" w:line="240" w:lineRule="auto"/>
        <w:rPr>
          <w:rFonts w:ascii="Franklin Gothic Book" w:eastAsia="Times New Roman" w:hAnsi="Franklin Gothic Book" w:cs="Arial"/>
          <w:b/>
          <w:sz w:val="24"/>
          <w:szCs w:val="24"/>
          <w:lang w:val="es-ES" w:bidi="en-US"/>
        </w:rPr>
      </w:pPr>
    </w:p>
    <w:p w14:paraId="6BD3DE11" w14:textId="6A5E3646" w:rsidR="00E8572C" w:rsidRPr="00053C15" w:rsidRDefault="00E8572C" w:rsidP="00E8572C">
      <w:pPr>
        <w:spacing w:after="0" w:line="240" w:lineRule="auto"/>
        <w:rPr>
          <w:rFonts w:ascii="Franklin Gothic Book" w:eastAsia="Times New Roman" w:hAnsi="Franklin Gothic Book" w:cs="Arial"/>
          <w:b/>
          <w:sz w:val="24"/>
          <w:szCs w:val="24"/>
          <w:lang w:val="es-ES" w:bidi="en-US"/>
        </w:rPr>
      </w:pPr>
      <w:r w:rsidRPr="00053C15">
        <w:rPr>
          <w:rFonts w:ascii="Franklin Gothic Book" w:eastAsia="Times New Roman" w:hAnsi="Franklin Gothic Book" w:cs="Arial"/>
          <w:b/>
          <w:sz w:val="24"/>
          <w:szCs w:val="24"/>
          <w:lang w:val="es-ES" w:bidi="en-US"/>
        </w:rPr>
        <w:t xml:space="preserve">Media </w:t>
      </w:r>
      <w:proofErr w:type="spellStart"/>
      <w:r w:rsidRPr="00053C15">
        <w:rPr>
          <w:rFonts w:ascii="Franklin Gothic Book" w:eastAsia="Times New Roman" w:hAnsi="Franklin Gothic Book" w:cs="Arial"/>
          <w:b/>
          <w:sz w:val="24"/>
          <w:szCs w:val="24"/>
          <w:lang w:val="es-ES" w:bidi="en-US"/>
        </w:rPr>
        <w:t>Contact</w:t>
      </w:r>
      <w:r w:rsidR="00053C15" w:rsidRPr="00053C15">
        <w:rPr>
          <w:rFonts w:ascii="Franklin Gothic Book" w:eastAsia="Times New Roman" w:hAnsi="Franklin Gothic Book" w:cs="Arial"/>
          <w:b/>
          <w:sz w:val="24"/>
          <w:szCs w:val="24"/>
          <w:lang w:val="es-ES" w:bidi="en-US"/>
        </w:rPr>
        <w:t>s</w:t>
      </w:r>
      <w:proofErr w:type="spellEnd"/>
      <w:r w:rsidRPr="00053C15">
        <w:rPr>
          <w:rFonts w:ascii="Franklin Gothic Book" w:eastAsia="Times New Roman" w:hAnsi="Franklin Gothic Book" w:cs="Arial"/>
          <w:b/>
          <w:sz w:val="24"/>
          <w:szCs w:val="24"/>
          <w:lang w:val="es-ES" w:bidi="en-US"/>
        </w:rPr>
        <w:t xml:space="preserve">: </w:t>
      </w:r>
    </w:p>
    <w:p w14:paraId="71560C9C" w14:textId="77777777" w:rsidR="00E8572C" w:rsidRPr="00053C15" w:rsidRDefault="00E8572C" w:rsidP="00E8572C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val="es-ES" w:bidi="en-US"/>
        </w:rPr>
      </w:pPr>
      <w:r w:rsidRPr="00053C15">
        <w:rPr>
          <w:rFonts w:ascii="Franklin Gothic Book" w:eastAsia="Times New Roman" w:hAnsi="Franklin Gothic Book" w:cs="Arial"/>
          <w:sz w:val="24"/>
          <w:szCs w:val="24"/>
          <w:lang w:val="es-ES" w:bidi="en-US"/>
        </w:rPr>
        <w:t>Vanessa Fioravante (</w:t>
      </w:r>
      <w:hyperlink r:id="rId8" w:history="1">
        <w:r w:rsidRPr="00053C15">
          <w:rPr>
            <w:rFonts w:ascii="Franklin Gothic Book" w:eastAsia="Times New Roman" w:hAnsi="Franklin Gothic Book" w:cs="Arial"/>
            <w:color w:val="0000FF"/>
            <w:sz w:val="24"/>
            <w:szCs w:val="24"/>
            <w:u w:val="single"/>
            <w:lang w:val="es-ES" w:bidi="en-US"/>
          </w:rPr>
          <w:t>vanessa@anderpr.com</w:t>
        </w:r>
      </w:hyperlink>
      <w:r w:rsidRPr="00053C15">
        <w:rPr>
          <w:rFonts w:ascii="Franklin Gothic Book" w:eastAsia="Times New Roman" w:hAnsi="Franklin Gothic Book" w:cs="Arial"/>
          <w:sz w:val="24"/>
          <w:szCs w:val="24"/>
          <w:lang w:val="es-ES" w:bidi="en-US"/>
        </w:rPr>
        <w:t>)</w:t>
      </w:r>
    </w:p>
    <w:p w14:paraId="0D2EBB9B" w14:textId="77777777" w:rsidR="00E8572C" w:rsidRPr="00C63B48" w:rsidRDefault="00E8572C" w:rsidP="00E8572C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bidi="en-US"/>
        </w:rPr>
      </w:pPr>
      <w:r w:rsidRPr="00C63B48">
        <w:rPr>
          <w:rFonts w:ascii="Franklin Gothic Book" w:eastAsia="Times New Roman" w:hAnsi="Franklin Gothic Book" w:cs="Arial"/>
          <w:sz w:val="24"/>
          <w:szCs w:val="24"/>
          <w:lang w:bidi="en-US"/>
        </w:rPr>
        <w:t>Sophia Leavell (</w:t>
      </w:r>
      <w:hyperlink r:id="rId9" w:history="1">
        <w:r w:rsidRPr="00C63B48">
          <w:rPr>
            <w:rStyle w:val="Hipervnculo"/>
            <w:rFonts w:ascii="Franklin Gothic Book" w:eastAsia="Times New Roman" w:hAnsi="Franklin Gothic Book" w:cs="Arial"/>
            <w:sz w:val="24"/>
            <w:szCs w:val="24"/>
            <w:lang w:bidi="en-US"/>
          </w:rPr>
          <w:t>sophia@anderpr.com</w:t>
        </w:r>
      </w:hyperlink>
      <w:r w:rsidRPr="00C63B48">
        <w:rPr>
          <w:rFonts w:ascii="Franklin Gothic Book" w:eastAsia="Times New Roman" w:hAnsi="Franklin Gothic Book" w:cs="Arial"/>
          <w:sz w:val="24"/>
          <w:szCs w:val="24"/>
          <w:lang w:bidi="en-US"/>
        </w:rPr>
        <w:t xml:space="preserve">) </w:t>
      </w:r>
    </w:p>
    <w:p w14:paraId="2970F05A" w14:textId="77777777" w:rsidR="00E8572C" w:rsidRPr="00C63B48" w:rsidRDefault="00E8572C" w:rsidP="00E8572C">
      <w:pPr>
        <w:spacing w:after="0" w:line="240" w:lineRule="auto"/>
        <w:rPr>
          <w:rFonts w:ascii="Franklin Gothic Book" w:hAnsi="Franklin Gothic Book"/>
          <w:b/>
          <w:sz w:val="6"/>
          <w:szCs w:val="6"/>
        </w:rPr>
      </w:pPr>
    </w:p>
    <w:p w14:paraId="02380C11" w14:textId="77777777" w:rsidR="00E8572C" w:rsidRPr="00C63B48" w:rsidRDefault="00E8572C" w:rsidP="00035FFC">
      <w:pPr>
        <w:spacing w:after="0" w:line="240" w:lineRule="auto"/>
        <w:jc w:val="center"/>
        <w:rPr>
          <w:rFonts w:ascii="Franklin Gothic Book" w:hAnsi="Franklin Gothic Book" w:cs="Arial"/>
          <w:b/>
          <w:bCs/>
        </w:rPr>
      </w:pPr>
    </w:p>
    <w:p w14:paraId="052BC131" w14:textId="77777777" w:rsidR="007F1B96" w:rsidRDefault="00591621" w:rsidP="007F1B96">
      <w:pPr>
        <w:spacing w:after="0" w:line="240" w:lineRule="auto"/>
        <w:jc w:val="center"/>
        <w:rPr>
          <w:rFonts w:ascii="Franklin Gothic Book" w:hAnsi="Franklin Gothic Book" w:cs="Arial"/>
          <w:b/>
          <w:bCs/>
          <w:sz w:val="28"/>
          <w:szCs w:val="28"/>
        </w:rPr>
      </w:pPr>
      <w:r w:rsidRPr="00C63B48">
        <w:rPr>
          <w:rFonts w:ascii="Franklin Gothic Book" w:hAnsi="Franklin Gothic Book" w:cs="Arial"/>
          <w:b/>
          <w:bCs/>
          <w:sz w:val="28"/>
          <w:szCs w:val="28"/>
        </w:rPr>
        <w:t xml:space="preserve">TSG </w:t>
      </w:r>
      <w:r w:rsidR="007F1B96">
        <w:rPr>
          <w:rFonts w:ascii="Franklin Gothic Book" w:hAnsi="Franklin Gothic Book" w:cs="Arial"/>
          <w:b/>
          <w:bCs/>
          <w:sz w:val="28"/>
          <w:szCs w:val="28"/>
        </w:rPr>
        <w:t xml:space="preserve">&amp; LINEAIRE GROUP PARTNER WITH BRIDGE INVESTMENT GROUP </w:t>
      </w:r>
    </w:p>
    <w:p w14:paraId="6E5D1C9F" w14:textId="7A9F2115" w:rsidR="0002066C" w:rsidRDefault="007F1B96" w:rsidP="007F1B96">
      <w:pPr>
        <w:spacing w:after="0" w:line="240" w:lineRule="auto"/>
        <w:jc w:val="center"/>
        <w:rPr>
          <w:rFonts w:ascii="Franklin Gothic Book" w:hAnsi="Franklin Gothic Book" w:cs="Arial"/>
          <w:b/>
          <w:bCs/>
          <w:sz w:val="28"/>
          <w:szCs w:val="28"/>
        </w:rPr>
      </w:pPr>
      <w:r>
        <w:rPr>
          <w:rFonts w:ascii="Franklin Gothic Book" w:hAnsi="Franklin Gothic Book" w:cs="Arial"/>
          <w:b/>
          <w:bCs/>
          <w:sz w:val="28"/>
          <w:szCs w:val="28"/>
        </w:rPr>
        <w:t>TO DEVELOP WYNWOOD HAUS</w:t>
      </w:r>
      <w:r w:rsidR="00591621" w:rsidRPr="00C63B48">
        <w:rPr>
          <w:rFonts w:ascii="Franklin Gothic Book" w:hAnsi="Franklin Gothic Book" w:cs="Arial"/>
          <w:b/>
          <w:bCs/>
          <w:sz w:val="28"/>
          <w:szCs w:val="28"/>
        </w:rPr>
        <w:t xml:space="preserve"> </w:t>
      </w:r>
    </w:p>
    <w:p w14:paraId="45C509E1" w14:textId="3D0EA08E" w:rsidR="007F1B96" w:rsidRPr="007F1B96" w:rsidRDefault="00ED41F8" w:rsidP="007F1B96">
      <w:pPr>
        <w:spacing w:after="0" w:line="240" w:lineRule="auto"/>
        <w:jc w:val="center"/>
        <w:rPr>
          <w:rFonts w:ascii="Franklin Gothic Book" w:hAnsi="Franklin Gothic Book" w:cs="Arial"/>
          <w:i/>
          <w:iCs/>
          <w:sz w:val="24"/>
          <w:szCs w:val="24"/>
        </w:rPr>
      </w:pPr>
      <w:r>
        <w:rPr>
          <w:rFonts w:ascii="Franklin Gothic Book" w:hAnsi="Franklin Gothic Book" w:cs="Arial"/>
          <w:i/>
          <w:iCs/>
          <w:sz w:val="24"/>
          <w:szCs w:val="24"/>
        </w:rPr>
        <w:t xml:space="preserve">Partnership aligns with major national OZ Fund; </w:t>
      </w:r>
      <w:r w:rsidR="007F1B96">
        <w:rPr>
          <w:rFonts w:ascii="Franklin Gothic Book" w:hAnsi="Franklin Gothic Book" w:cs="Arial"/>
          <w:i/>
          <w:iCs/>
          <w:sz w:val="24"/>
          <w:szCs w:val="24"/>
        </w:rPr>
        <w:t xml:space="preserve">Opportunity Zone site will </w:t>
      </w:r>
      <w:r>
        <w:rPr>
          <w:rFonts w:ascii="Franklin Gothic Book" w:hAnsi="Franklin Gothic Book" w:cs="Arial"/>
          <w:i/>
          <w:iCs/>
          <w:sz w:val="24"/>
          <w:szCs w:val="24"/>
        </w:rPr>
        <w:t>introduce</w:t>
      </w:r>
      <w:r w:rsidR="007F1B96">
        <w:rPr>
          <w:rFonts w:ascii="Franklin Gothic Book" w:hAnsi="Franklin Gothic Book" w:cs="Arial"/>
          <w:i/>
          <w:iCs/>
          <w:sz w:val="24"/>
          <w:szCs w:val="24"/>
        </w:rPr>
        <w:t xml:space="preserve"> apartment residences in booming neighborhood</w:t>
      </w:r>
    </w:p>
    <w:p w14:paraId="5EF9DD3F" w14:textId="77777777" w:rsidR="00C81E26" w:rsidRPr="00C63B48" w:rsidRDefault="00C81E26" w:rsidP="00035FFC">
      <w:pPr>
        <w:jc w:val="both"/>
        <w:rPr>
          <w:rFonts w:ascii="Franklin Gothic Book" w:hAnsi="Franklin Gothic Book" w:cs="Arial"/>
        </w:rPr>
      </w:pPr>
    </w:p>
    <w:p w14:paraId="2478D919" w14:textId="5906B363" w:rsidR="00FC5206" w:rsidRDefault="00E8572C" w:rsidP="00215604">
      <w:pPr>
        <w:spacing w:line="276" w:lineRule="auto"/>
        <w:jc w:val="both"/>
        <w:rPr>
          <w:rFonts w:ascii="Franklin Gothic Book" w:hAnsi="Franklin Gothic Book" w:cs="Arial"/>
        </w:rPr>
      </w:pPr>
      <w:r w:rsidRPr="00DD6D59">
        <w:rPr>
          <w:rFonts w:ascii="Franklin Gothic Book" w:eastAsia="Calibri" w:hAnsi="Franklin Gothic Book" w:cs="Arial"/>
          <w:b/>
          <w:color w:val="000000"/>
        </w:rPr>
        <w:t>MIAMI (</w:t>
      </w:r>
      <w:r w:rsidR="00DD22E0">
        <w:rPr>
          <w:rFonts w:ascii="Franklin Gothic Book" w:eastAsia="Calibri" w:hAnsi="Franklin Gothic Book" w:cs="Arial"/>
          <w:b/>
          <w:color w:val="000000"/>
        </w:rPr>
        <w:t xml:space="preserve">Jan. </w:t>
      </w:r>
      <w:r w:rsidR="00053C15">
        <w:rPr>
          <w:rFonts w:ascii="Franklin Gothic Book" w:eastAsia="Calibri" w:hAnsi="Franklin Gothic Book" w:cs="Arial"/>
          <w:b/>
          <w:color w:val="000000"/>
        </w:rPr>
        <w:t>25</w:t>
      </w:r>
      <w:r w:rsidR="00DD22E0">
        <w:rPr>
          <w:rFonts w:ascii="Franklin Gothic Book" w:eastAsia="Calibri" w:hAnsi="Franklin Gothic Book" w:cs="Arial"/>
          <w:b/>
          <w:color w:val="000000"/>
        </w:rPr>
        <w:t>,</w:t>
      </w:r>
      <w:r w:rsidRPr="00DD6D59">
        <w:rPr>
          <w:rFonts w:ascii="Franklin Gothic Book" w:eastAsia="Calibri" w:hAnsi="Franklin Gothic Book" w:cs="Arial"/>
          <w:b/>
          <w:color w:val="000000"/>
        </w:rPr>
        <w:t xml:space="preserve"> 202</w:t>
      </w:r>
      <w:r w:rsidR="00606084">
        <w:rPr>
          <w:rFonts w:ascii="Franklin Gothic Book" w:eastAsia="Calibri" w:hAnsi="Franklin Gothic Book" w:cs="Arial"/>
          <w:b/>
          <w:color w:val="000000"/>
        </w:rPr>
        <w:t>1</w:t>
      </w:r>
      <w:bookmarkStart w:id="0" w:name="_GoBack"/>
      <w:bookmarkEnd w:id="0"/>
      <w:r w:rsidRPr="00DD6D59">
        <w:rPr>
          <w:rFonts w:ascii="Franklin Gothic Book" w:eastAsia="Calibri" w:hAnsi="Franklin Gothic Book" w:cs="Arial"/>
          <w:b/>
          <w:color w:val="000000"/>
        </w:rPr>
        <w:t>)</w:t>
      </w:r>
      <w:r w:rsidRPr="00DD6D59">
        <w:rPr>
          <w:rFonts w:ascii="Franklin Gothic Book" w:eastAsia="Calibri" w:hAnsi="Franklin Gothic Book" w:cs="Arial"/>
          <w:color w:val="000000"/>
        </w:rPr>
        <w:t xml:space="preserve"> </w:t>
      </w:r>
      <w:r w:rsidR="006C56F6" w:rsidRPr="00DD6D59">
        <w:rPr>
          <w:rFonts w:ascii="Franklin Gothic Book" w:eastAsia="Calibri" w:hAnsi="Franklin Gothic Book" w:cs="Arial"/>
          <w:color w:val="000000"/>
        </w:rPr>
        <w:t>–</w:t>
      </w:r>
      <w:r w:rsidR="00591621" w:rsidRPr="00DD6D59">
        <w:rPr>
          <w:rFonts w:ascii="Franklin Gothic Book" w:eastAsia="Calibri" w:hAnsi="Franklin Gothic Book" w:cs="Arial"/>
          <w:color w:val="000000"/>
        </w:rPr>
        <w:t xml:space="preserve"> </w:t>
      </w:r>
      <w:hyperlink r:id="rId10" w:history="1">
        <w:r w:rsidR="00C63B48" w:rsidRPr="00DD6D59">
          <w:rPr>
            <w:rStyle w:val="Hipervnculo"/>
            <w:rFonts w:ascii="Franklin Gothic Book" w:eastAsia="Calibri" w:hAnsi="Franklin Gothic Book" w:cs="Arial"/>
          </w:rPr>
          <w:t>TSG</w:t>
        </w:r>
      </w:hyperlink>
      <w:r w:rsidR="007F1B96">
        <w:rPr>
          <w:rFonts w:ascii="Franklin Gothic Book" w:hAnsi="Franklin Gothic Book" w:cs="Arial"/>
        </w:rPr>
        <w:t xml:space="preserve"> –</w:t>
      </w:r>
      <w:r w:rsidR="00527561" w:rsidRPr="00DD6D59">
        <w:rPr>
          <w:rFonts w:ascii="Franklin Gothic Book" w:hAnsi="Franklin Gothic Book" w:cs="Arial"/>
        </w:rPr>
        <w:t xml:space="preserve"> </w:t>
      </w:r>
      <w:r w:rsidR="007A41B9">
        <w:rPr>
          <w:rFonts w:ascii="Franklin Gothic Book" w:hAnsi="Franklin Gothic Book" w:cs="Arial"/>
        </w:rPr>
        <w:t xml:space="preserve">a </w:t>
      </w:r>
      <w:r w:rsidR="000C7773">
        <w:rPr>
          <w:rFonts w:ascii="Franklin Gothic Book" w:hAnsi="Franklin Gothic Book" w:cs="Arial"/>
        </w:rPr>
        <w:t>South Florida</w:t>
      </w:r>
      <w:r w:rsidR="00591621" w:rsidRPr="00DD6D59">
        <w:rPr>
          <w:rFonts w:ascii="Franklin Gothic Book" w:eastAsia="Source Sans Pro" w:hAnsi="Franklin Gothic Book" w:cs="Source Sans Pro"/>
        </w:rPr>
        <w:t xml:space="preserve"> boutique, diversified real estate development and investment company</w:t>
      </w:r>
      <w:r w:rsidR="000C7773">
        <w:rPr>
          <w:rFonts w:ascii="Franklin Gothic Book" w:eastAsia="Source Sans Pro" w:hAnsi="Franklin Gothic Book" w:cs="Source Sans Pro"/>
        </w:rPr>
        <w:t xml:space="preserve"> – and </w:t>
      </w:r>
      <w:hyperlink r:id="rId11" w:history="1">
        <w:r w:rsidR="009406CB" w:rsidRPr="009406CB">
          <w:t xml:space="preserve"> </w:t>
        </w:r>
        <w:r w:rsidR="000342A9">
          <w:rPr>
            <w:rStyle w:val="Hipervnculo"/>
            <w:rFonts w:ascii="Franklin Gothic Book" w:hAnsi="Franklin Gothic Book" w:cs="Arial"/>
          </w:rPr>
          <w:t>Lineaire</w:t>
        </w:r>
        <w:r w:rsidR="007A41B9" w:rsidRPr="007F1B96">
          <w:rPr>
            <w:rStyle w:val="Hipervnculo"/>
            <w:rFonts w:ascii="Franklin Gothic Book" w:hAnsi="Franklin Gothic Book" w:cs="Arial"/>
          </w:rPr>
          <w:t xml:space="preserve"> Group</w:t>
        </w:r>
      </w:hyperlink>
      <w:r w:rsidR="007F1B96">
        <w:rPr>
          <w:rFonts w:ascii="Franklin Gothic Book" w:hAnsi="Franklin Gothic Book" w:cs="Arial"/>
        </w:rPr>
        <w:t xml:space="preserve"> – </w:t>
      </w:r>
      <w:r w:rsidR="007A41B9">
        <w:rPr>
          <w:rFonts w:ascii="Franklin Gothic Book" w:hAnsi="Franklin Gothic Book"/>
          <w:color w:val="000000" w:themeColor="text1"/>
        </w:rPr>
        <w:t>a</w:t>
      </w:r>
      <w:r w:rsidR="007A41B9" w:rsidRPr="000D2D63">
        <w:rPr>
          <w:rFonts w:ascii="Franklin Gothic Book" w:hAnsi="Franklin Gothic Book"/>
          <w:color w:val="000000" w:themeColor="text1"/>
        </w:rPr>
        <w:t xml:space="preserve"> </w:t>
      </w:r>
      <w:r w:rsidR="007F1B96" w:rsidRPr="000D2D63">
        <w:rPr>
          <w:rFonts w:ascii="Franklin Gothic Book" w:hAnsi="Franklin Gothic Book"/>
          <w:color w:val="000000" w:themeColor="text1"/>
        </w:rPr>
        <w:t>Miami-based</w:t>
      </w:r>
      <w:r w:rsidR="003354A8">
        <w:rPr>
          <w:rFonts w:ascii="Franklin Gothic Book" w:hAnsi="Franklin Gothic Book"/>
          <w:color w:val="000000" w:themeColor="text1"/>
        </w:rPr>
        <w:t xml:space="preserve"> real estate</w:t>
      </w:r>
      <w:r w:rsidR="007F1B96" w:rsidRPr="000D2D63">
        <w:rPr>
          <w:rFonts w:ascii="Franklin Gothic Book" w:hAnsi="Franklin Gothic Book"/>
          <w:color w:val="000000" w:themeColor="text1"/>
        </w:rPr>
        <w:t xml:space="preserve"> investment and </w:t>
      </w:r>
      <w:r w:rsidR="007A41B9">
        <w:rPr>
          <w:rFonts w:ascii="Franklin Gothic Book" w:hAnsi="Franklin Gothic Book"/>
          <w:color w:val="000000" w:themeColor="text1"/>
        </w:rPr>
        <w:t>development</w:t>
      </w:r>
      <w:r w:rsidR="007A41B9" w:rsidRPr="000D2D63">
        <w:rPr>
          <w:rFonts w:ascii="Franklin Gothic Book" w:hAnsi="Franklin Gothic Book"/>
          <w:color w:val="000000" w:themeColor="text1"/>
        </w:rPr>
        <w:t xml:space="preserve"> </w:t>
      </w:r>
      <w:r w:rsidR="007F1B96" w:rsidRPr="000D2D63">
        <w:rPr>
          <w:rFonts w:ascii="Franklin Gothic Book" w:hAnsi="Franklin Gothic Book"/>
          <w:color w:val="000000" w:themeColor="text1"/>
        </w:rPr>
        <w:t>firm</w:t>
      </w:r>
      <w:r w:rsidR="007F1B96">
        <w:rPr>
          <w:rFonts w:ascii="Franklin Gothic Book" w:hAnsi="Franklin Gothic Book" w:cs="Arial"/>
        </w:rPr>
        <w:t xml:space="preserve"> </w:t>
      </w:r>
      <w:r w:rsidR="006E1987">
        <w:rPr>
          <w:rFonts w:ascii="Franklin Gothic Book" w:hAnsi="Franklin Gothic Book" w:cs="Arial"/>
        </w:rPr>
        <w:t xml:space="preserve">focused on urban infill projects </w:t>
      </w:r>
      <w:r w:rsidR="007F1B96">
        <w:rPr>
          <w:rFonts w:ascii="Franklin Gothic Book" w:hAnsi="Franklin Gothic Book" w:cs="Arial"/>
        </w:rPr>
        <w:t>–</w:t>
      </w:r>
      <w:r w:rsidR="00ED41F8">
        <w:rPr>
          <w:rFonts w:ascii="Franklin Gothic Book" w:hAnsi="Franklin Gothic Book" w:cs="Arial"/>
        </w:rPr>
        <w:t xml:space="preserve"> </w:t>
      </w:r>
      <w:r w:rsidR="007F1B96">
        <w:rPr>
          <w:rFonts w:ascii="Franklin Gothic Book" w:hAnsi="Franklin Gothic Book" w:cs="Arial"/>
        </w:rPr>
        <w:t xml:space="preserve">announced </w:t>
      </w:r>
      <w:r w:rsidR="00ED41F8">
        <w:rPr>
          <w:rFonts w:ascii="Franklin Gothic Book" w:hAnsi="Franklin Gothic Book" w:cs="Arial"/>
        </w:rPr>
        <w:t xml:space="preserve">today </w:t>
      </w:r>
      <w:r w:rsidR="007F1B96">
        <w:rPr>
          <w:rFonts w:ascii="Franklin Gothic Book" w:hAnsi="Franklin Gothic Book" w:cs="Arial"/>
        </w:rPr>
        <w:t xml:space="preserve">a partnership with </w:t>
      </w:r>
      <w:hyperlink r:id="rId12" w:history="1">
        <w:r w:rsidR="007F1B96" w:rsidRPr="007F1B96">
          <w:rPr>
            <w:rStyle w:val="Hipervnculo"/>
            <w:rFonts w:ascii="Franklin Gothic Book" w:hAnsi="Franklin Gothic Book" w:cs="Arial"/>
          </w:rPr>
          <w:t>Bridge Investment Group</w:t>
        </w:r>
      </w:hyperlink>
      <w:r w:rsidR="007F1B96">
        <w:rPr>
          <w:rFonts w:ascii="Franklin Gothic Book" w:hAnsi="Franklin Gothic Book" w:cs="Arial"/>
        </w:rPr>
        <w:t xml:space="preserve"> to develop Wynwood Haus</w:t>
      </w:r>
      <w:r w:rsidR="007F25F6">
        <w:rPr>
          <w:rFonts w:ascii="Franklin Gothic Book" w:hAnsi="Franklin Gothic Book" w:cs="Arial"/>
        </w:rPr>
        <w:t>, a multifamily</w:t>
      </w:r>
      <w:r w:rsidR="000E33F6">
        <w:rPr>
          <w:rFonts w:ascii="Franklin Gothic Book" w:hAnsi="Franklin Gothic Book" w:cs="Arial"/>
        </w:rPr>
        <w:t xml:space="preserve"> opportunity zone</w:t>
      </w:r>
      <w:r w:rsidR="007F25F6">
        <w:rPr>
          <w:rFonts w:ascii="Franklin Gothic Book" w:hAnsi="Franklin Gothic Book" w:cs="Arial"/>
        </w:rPr>
        <w:t xml:space="preserve"> project</w:t>
      </w:r>
      <w:r w:rsidR="004A70B1">
        <w:rPr>
          <w:rFonts w:ascii="Franklin Gothic Book" w:hAnsi="Franklin Gothic Book" w:cs="Arial"/>
        </w:rPr>
        <w:t xml:space="preserve"> </w:t>
      </w:r>
      <w:r w:rsidR="000342A9" w:rsidRPr="00C1051F">
        <w:rPr>
          <w:rFonts w:ascii="Franklin Gothic Book" w:hAnsi="Franklin Gothic Book" w:cs="Arial"/>
        </w:rPr>
        <w:t xml:space="preserve">in </w:t>
      </w:r>
      <w:r w:rsidR="004A70B1" w:rsidRPr="00C1051F">
        <w:rPr>
          <w:rFonts w:ascii="Franklin Gothic Book" w:hAnsi="Franklin Gothic Book" w:cs="Arial"/>
        </w:rPr>
        <w:t xml:space="preserve">Miami’s </w:t>
      </w:r>
      <w:r w:rsidR="000342A9" w:rsidRPr="00C1051F">
        <w:rPr>
          <w:rFonts w:ascii="Franklin Gothic Book" w:hAnsi="Franklin Gothic Book" w:cs="Arial"/>
        </w:rPr>
        <w:t xml:space="preserve">booming </w:t>
      </w:r>
      <w:r w:rsidR="00AE31E2" w:rsidRPr="00C1051F">
        <w:rPr>
          <w:rFonts w:ascii="Franklin Gothic Book" w:hAnsi="Franklin Gothic Book" w:cs="Arial"/>
        </w:rPr>
        <w:t>W</w:t>
      </w:r>
      <w:r w:rsidR="00AE31E2">
        <w:rPr>
          <w:rFonts w:ascii="Franklin Gothic Book" w:hAnsi="Franklin Gothic Book" w:cs="Arial"/>
        </w:rPr>
        <w:t xml:space="preserve">ynwood </w:t>
      </w:r>
      <w:r w:rsidR="004A70B1">
        <w:rPr>
          <w:rFonts w:ascii="Franklin Gothic Book" w:hAnsi="Franklin Gothic Book" w:cs="Arial"/>
        </w:rPr>
        <w:t>submarket</w:t>
      </w:r>
      <w:r w:rsidR="00673F60">
        <w:rPr>
          <w:rFonts w:ascii="Franklin Gothic Book" w:hAnsi="Franklin Gothic Book" w:cs="Arial"/>
        </w:rPr>
        <w:t>.</w:t>
      </w:r>
      <w:r w:rsidR="00591621" w:rsidRPr="00DD6D59">
        <w:rPr>
          <w:rFonts w:ascii="Franklin Gothic Book" w:hAnsi="Franklin Gothic Book" w:cs="Arial"/>
        </w:rPr>
        <w:t xml:space="preserve"> </w:t>
      </w:r>
      <w:r w:rsidR="00EC05FF">
        <w:rPr>
          <w:rFonts w:ascii="Franklin Gothic Book" w:hAnsi="Franklin Gothic Book" w:cs="Arial"/>
        </w:rPr>
        <w:t xml:space="preserve">Bridge Investment Group, </w:t>
      </w:r>
      <w:r w:rsidR="000E33F6">
        <w:rPr>
          <w:rFonts w:ascii="Franklin Gothic Book" w:hAnsi="Franklin Gothic Book" w:cs="Arial"/>
        </w:rPr>
        <w:t xml:space="preserve">a </w:t>
      </w:r>
      <w:r w:rsidR="007F1B96">
        <w:rPr>
          <w:rFonts w:ascii="Franklin Gothic Book" w:hAnsi="Franklin Gothic Book" w:cs="Arial"/>
        </w:rPr>
        <w:t>leading, privately</w:t>
      </w:r>
      <w:r w:rsidR="009406CB">
        <w:rPr>
          <w:rFonts w:ascii="Franklin Gothic Book" w:hAnsi="Franklin Gothic Book" w:cs="Arial"/>
        </w:rPr>
        <w:t xml:space="preserve">-held </w:t>
      </w:r>
      <w:r w:rsidR="007F1B96">
        <w:rPr>
          <w:rFonts w:ascii="Franklin Gothic Book" w:hAnsi="Franklin Gothic Book" w:cs="Arial"/>
        </w:rPr>
        <w:t>real estate investment and property management firm</w:t>
      </w:r>
      <w:r w:rsidR="00A47DF0">
        <w:rPr>
          <w:rFonts w:ascii="Franklin Gothic Book" w:hAnsi="Franklin Gothic Book" w:cs="Arial"/>
        </w:rPr>
        <w:t xml:space="preserve"> with</w:t>
      </w:r>
      <w:r w:rsidR="00EC05FF">
        <w:rPr>
          <w:rFonts w:ascii="Franklin Gothic Book" w:hAnsi="Franklin Gothic Book" w:cs="Arial"/>
        </w:rPr>
        <w:t xml:space="preserve"> $</w:t>
      </w:r>
      <w:r w:rsidR="00733A70">
        <w:rPr>
          <w:rFonts w:ascii="Franklin Gothic Book" w:hAnsi="Franklin Gothic Book" w:cs="Arial"/>
        </w:rPr>
        <w:t xml:space="preserve">25+ </w:t>
      </w:r>
      <w:r w:rsidR="00EC05FF">
        <w:rPr>
          <w:rFonts w:ascii="Franklin Gothic Book" w:hAnsi="Franklin Gothic Book" w:cs="Arial"/>
        </w:rPr>
        <w:t>billion in assets under management</w:t>
      </w:r>
      <w:r w:rsidR="00A47DF0">
        <w:rPr>
          <w:rFonts w:ascii="Franklin Gothic Book" w:hAnsi="Franklin Gothic Book" w:cs="Arial"/>
        </w:rPr>
        <w:t>,</w:t>
      </w:r>
      <w:r w:rsidR="00EC05FF">
        <w:rPr>
          <w:rFonts w:ascii="Franklin Gothic Book" w:hAnsi="Franklin Gothic Book" w:cs="Arial"/>
        </w:rPr>
        <w:t xml:space="preserve"> </w:t>
      </w:r>
      <w:r w:rsidR="00ED41F8">
        <w:rPr>
          <w:rFonts w:ascii="Franklin Gothic Book" w:hAnsi="Franklin Gothic Book" w:cs="Arial"/>
        </w:rPr>
        <w:t>is</w:t>
      </w:r>
      <w:r w:rsidR="009D2E77">
        <w:rPr>
          <w:rFonts w:ascii="Franklin Gothic Book" w:hAnsi="Franklin Gothic Book" w:cs="Arial"/>
        </w:rPr>
        <w:t xml:space="preserve"> one of the largest opportunity zone funds in the nation.</w:t>
      </w:r>
    </w:p>
    <w:p w14:paraId="368BDC8F" w14:textId="77777777" w:rsidR="00C14531" w:rsidRDefault="00C14531">
      <w:pPr>
        <w:spacing w:line="276" w:lineRule="auto"/>
        <w:jc w:val="both"/>
        <w:rPr>
          <w:rFonts w:ascii="Franklin Gothic Book" w:hAnsi="Franklin Gothic Book" w:cs="Arial"/>
        </w:rPr>
      </w:pPr>
      <w:r w:rsidRPr="00C14531">
        <w:rPr>
          <w:rFonts w:ascii="Franklin Gothic Book" w:hAnsi="Franklin Gothic Book" w:cs="Arial"/>
        </w:rPr>
        <w:t xml:space="preserve">Bringing a unique breadth of skills ranging from local market expertise to sophisticated investment analysis, these three firms have partnered to holistically position Wynwood Haus as a leader in the Wynwood submarket. </w:t>
      </w:r>
    </w:p>
    <w:p w14:paraId="0907EBE8" w14:textId="21C6D7E1" w:rsidR="0081556A" w:rsidRDefault="0081556A">
      <w:pPr>
        <w:spacing w:line="276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TSG and </w:t>
      </w:r>
      <w:r w:rsidR="000342A9">
        <w:rPr>
          <w:rFonts w:ascii="Franklin Gothic Book" w:hAnsi="Franklin Gothic Book" w:cs="Arial"/>
        </w:rPr>
        <w:t>Lineaire</w:t>
      </w:r>
      <w:r>
        <w:rPr>
          <w:rFonts w:ascii="Franklin Gothic Book" w:hAnsi="Franklin Gothic Book" w:cs="Arial"/>
        </w:rPr>
        <w:t xml:space="preserve"> Group jointly acquired the site </w:t>
      </w:r>
      <w:r w:rsidR="007F25F6">
        <w:rPr>
          <w:rFonts w:ascii="Franklin Gothic Book" w:hAnsi="Franklin Gothic Book" w:cs="Arial"/>
        </w:rPr>
        <w:t>at</w:t>
      </w:r>
      <w:r w:rsidR="00673F60">
        <w:rPr>
          <w:rFonts w:ascii="Franklin Gothic Book" w:hAnsi="Franklin Gothic Book" w:cs="Arial"/>
        </w:rPr>
        <w:t xml:space="preserve"> 1765 North Miami Ave.</w:t>
      </w:r>
      <w:r w:rsidR="007F25F6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in 2019</w:t>
      </w:r>
      <w:r w:rsidRPr="00DD6D59">
        <w:rPr>
          <w:rFonts w:ascii="Franklin Gothic Book" w:hAnsi="Franklin Gothic Book" w:cs="Arial"/>
        </w:rPr>
        <w:t xml:space="preserve">. </w:t>
      </w:r>
      <w:r>
        <w:rPr>
          <w:rFonts w:ascii="Franklin Gothic Book" w:hAnsi="Franklin Gothic Book" w:cs="Arial"/>
        </w:rPr>
        <w:t xml:space="preserve">In July 2020, Bridge Investment Group </w:t>
      </w:r>
      <w:r w:rsidR="005E6736">
        <w:rPr>
          <w:rFonts w:ascii="Franklin Gothic Book" w:hAnsi="Franklin Gothic Book" w:cs="Arial"/>
        </w:rPr>
        <w:t xml:space="preserve">targets </w:t>
      </w:r>
      <w:r>
        <w:rPr>
          <w:rFonts w:ascii="Franklin Gothic Book" w:hAnsi="Franklin Gothic Book" w:cs="Arial"/>
        </w:rPr>
        <w:t xml:space="preserve">development projects with high-quality partners in qualified opportunity zones. Wynwood Haus ideally aligns with Bridge Investment Group’s goal </w:t>
      </w:r>
      <w:r w:rsidR="009B50FE">
        <w:rPr>
          <w:rFonts w:ascii="Franklin Gothic Book" w:hAnsi="Franklin Gothic Book" w:cs="Arial"/>
        </w:rPr>
        <w:t xml:space="preserve">of </w:t>
      </w:r>
      <w:r>
        <w:rPr>
          <w:rFonts w:ascii="Franklin Gothic Book" w:hAnsi="Franklin Gothic Book" w:cs="Arial"/>
        </w:rPr>
        <w:t>invest</w:t>
      </w:r>
      <w:r w:rsidR="009B50FE">
        <w:rPr>
          <w:rFonts w:ascii="Franklin Gothic Book" w:hAnsi="Franklin Gothic Book" w:cs="Arial"/>
        </w:rPr>
        <w:t>ing</w:t>
      </w:r>
      <w:r>
        <w:rPr>
          <w:rFonts w:ascii="Franklin Gothic Book" w:hAnsi="Franklin Gothic Book" w:cs="Arial"/>
        </w:rPr>
        <w:t xml:space="preserve"> in sustainable neighborhoods; this partnership marks </w:t>
      </w:r>
      <w:r w:rsidR="009B50FE">
        <w:rPr>
          <w:rFonts w:ascii="Franklin Gothic Book" w:hAnsi="Franklin Gothic Book" w:cs="Arial"/>
        </w:rPr>
        <w:t>Bridge’s first investment in Miami under its Opportunity Zone Strategy</w:t>
      </w:r>
      <w:r>
        <w:rPr>
          <w:rFonts w:ascii="Franklin Gothic Book" w:hAnsi="Franklin Gothic Book" w:cs="Arial"/>
        </w:rPr>
        <w:t xml:space="preserve">. </w:t>
      </w:r>
    </w:p>
    <w:p w14:paraId="02D9F7AE" w14:textId="44B224BB" w:rsidR="003354A8" w:rsidRDefault="003354A8" w:rsidP="001956FA">
      <w:pPr>
        <w:jc w:val="both"/>
        <w:rPr>
          <w:rFonts w:ascii="Franklin Gothic Book" w:eastAsia="Times New Roman" w:hAnsi="Franklin Gothic Book" w:cs="Arial"/>
        </w:rPr>
      </w:pPr>
      <w:r w:rsidRPr="000D0A10">
        <w:rPr>
          <w:rFonts w:ascii="Franklin Gothic Book" w:hAnsi="Franklin Gothic Book" w:cs="Arial"/>
        </w:rPr>
        <w:t>“</w:t>
      </w:r>
      <w:r w:rsidR="00801DAC" w:rsidRPr="000D0A10">
        <w:rPr>
          <w:rFonts w:ascii="Franklin Gothic Book" w:hAnsi="Franklin Gothic Book" w:cs="Arial"/>
        </w:rPr>
        <w:t>O</w:t>
      </w:r>
      <w:r w:rsidR="007818F3" w:rsidRPr="000D0A10">
        <w:rPr>
          <w:rFonts w:ascii="Franklin Gothic Book" w:hAnsi="Franklin Gothic Book" w:cs="Arial"/>
        </w:rPr>
        <w:t>ur presence in the Wynwood submarket of Miami supports our strategy</w:t>
      </w:r>
      <w:r w:rsidR="00801DAC" w:rsidRPr="000D0A10">
        <w:rPr>
          <w:rFonts w:ascii="Franklin Gothic Book" w:hAnsi="Franklin Gothic Book" w:cs="Arial"/>
        </w:rPr>
        <w:t xml:space="preserve"> of focusing on QOZs in high-growth U.S. markets</w:t>
      </w:r>
      <w:r w:rsidR="007818F3" w:rsidRPr="000D0A10">
        <w:rPr>
          <w:rFonts w:ascii="Franklin Gothic Book" w:hAnsi="Franklin Gothic Book" w:cs="Arial"/>
        </w:rPr>
        <w:t>, and we are</w:t>
      </w:r>
      <w:r w:rsidRPr="000D0A10">
        <w:rPr>
          <w:rFonts w:ascii="Franklin Gothic Book" w:hAnsi="Franklin Gothic Book" w:cs="Arial"/>
        </w:rPr>
        <w:t xml:space="preserve"> pleased to be partnering with two </w:t>
      </w:r>
      <w:r w:rsidR="000E01D3" w:rsidRPr="000D0A10">
        <w:rPr>
          <w:rFonts w:ascii="Franklin Gothic Book" w:hAnsi="Franklin Gothic Book" w:cs="Arial"/>
        </w:rPr>
        <w:t>knowledgeable</w:t>
      </w:r>
      <w:r w:rsidRPr="000D0A10">
        <w:rPr>
          <w:rFonts w:ascii="Franklin Gothic Book" w:hAnsi="Franklin Gothic Book" w:cs="Arial"/>
        </w:rPr>
        <w:t xml:space="preserve"> firms to bring this incredible project to fruition,” said </w:t>
      </w:r>
      <w:r w:rsidRPr="000D0A10">
        <w:rPr>
          <w:rFonts w:ascii="Franklin Gothic Book" w:eastAsia="Times New Roman" w:hAnsi="Franklin Gothic Book" w:cs="Arial"/>
        </w:rPr>
        <w:t>David Coelho, partner, chief strategy officer, and chief investment officer of Bridge Investment Group Opportunity Zones.</w:t>
      </w:r>
    </w:p>
    <w:p w14:paraId="11050BF2" w14:textId="21DF46AD" w:rsidR="003E42A9" w:rsidRDefault="003E42A9" w:rsidP="001956FA">
      <w:pPr>
        <w:tabs>
          <w:tab w:val="center" w:pos="4680"/>
        </w:tabs>
        <w:jc w:val="both"/>
        <w:rPr>
          <w:rFonts w:ascii="Franklin Gothic Book" w:hAnsi="Franklin Gothic Book"/>
        </w:rPr>
      </w:pPr>
      <w:r w:rsidRPr="007B4643">
        <w:rPr>
          <w:rFonts w:ascii="Franklin Gothic Book" w:hAnsi="Franklin Gothic Book"/>
        </w:rPr>
        <w:t xml:space="preserve">“Our goal is to identify a trend and develop in response to that specific need, while also integrating superior attributes,” </w:t>
      </w:r>
      <w:r w:rsidRPr="007B4643">
        <w:rPr>
          <w:rFonts w:ascii="Franklin Gothic Book" w:hAnsi="Franklin Gothic Book" w:cs="Arial"/>
        </w:rPr>
        <w:t xml:space="preserve">added </w:t>
      </w:r>
      <w:r w:rsidRPr="007B4643">
        <w:rPr>
          <w:rFonts w:ascii="Franklin Gothic Book" w:eastAsia="Times New Roman" w:hAnsi="Franklin Gothic Book" w:cs="Arial"/>
        </w:rPr>
        <w:t>Camilo Lopez, CEO and managing partner of TSG.</w:t>
      </w:r>
      <w:r w:rsidRPr="007B4643">
        <w:rPr>
          <w:rFonts w:ascii="Franklin Gothic Book" w:hAnsi="Franklin Gothic Book"/>
        </w:rPr>
        <w:t xml:space="preserve"> “This opportunity </w:t>
      </w:r>
      <w:r w:rsidR="00B52CD1" w:rsidRPr="007B4643">
        <w:rPr>
          <w:rFonts w:ascii="Franklin Gothic Book" w:hAnsi="Franklin Gothic Book"/>
        </w:rPr>
        <w:t xml:space="preserve">with </w:t>
      </w:r>
      <w:r w:rsidR="000342A9">
        <w:rPr>
          <w:rFonts w:ascii="Franklin Gothic Book" w:eastAsia="Times New Roman" w:hAnsi="Franklin Gothic Book" w:cs="Arial"/>
        </w:rPr>
        <w:t>Lineaire</w:t>
      </w:r>
      <w:r w:rsidR="00B52CD1" w:rsidRPr="007B4643">
        <w:rPr>
          <w:rFonts w:ascii="Franklin Gothic Book" w:eastAsia="Times New Roman" w:hAnsi="Franklin Gothic Book" w:cs="Arial"/>
        </w:rPr>
        <w:t xml:space="preserve"> </w:t>
      </w:r>
      <w:r w:rsidR="00B52CD1" w:rsidRPr="007B4643">
        <w:rPr>
          <w:rFonts w:ascii="Franklin Gothic Book" w:hAnsi="Franklin Gothic Book"/>
        </w:rPr>
        <w:t xml:space="preserve">and Bridge </w:t>
      </w:r>
      <w:r w:rsidRPr="007B4643">
        <w:rPr>
          <w:rFonts w:ascii="Franklin Gothic Book" w:hAnsi="Franklin Gothic Book"/>
        </w:rPr>
        <w:t xml:space="preserve">allows our firm to collaborate to design Wynwood Haus </w:t>
      </w:r>
      <w:r w:rsidR="00B52CD1">
        <w:rPr>
          <w:rFonts w:ascii="Franklin Gothic Book" w:hAnsi="Franklin Gothic Book"/>
        </w:rPr>
        <w:t>with the highest caliber of offerings, from</w:t>
      </w:r>
      <w:r w:rsidRPr="007B4643">
        <w:rPr>
          <w:rFonts w:ascii="Franklin Gothic Book" w:hAnsi="Franklin Gothic Book"/>
        </w:rPr>
        <w:t xml:space="preserve"> rooftop amenities not typically found in multifamily</w:t>
      </w:r>
      <w:r w:rsidR="000E33F6">
        <w:rPr>
          <w:rFonts w:ascii="Franklin Gothic Book" w:hAnsi="Franklin Gothic Book"/>
        </w:rPr>
        <w:t xml:space="preserve"> developments</w:t>
      </w:r>
      <w:r w:rsidRPr="007B4643">
        <w:rPr>
          <w:rFonts w:ascii="Franklin Gothic Book" w:hAnsi="Franklin Gothic Book"/>
        </w:rPr>
        <w:t xml:space="preserve">, </w:t>
      </w:r>
      <w:r w:rsidR="00B52CD1">
        <w:rPr>
          <w:rFonts w:ascii="Franklin Gothic Book" w:hAnsi="Franklin Gothic Book"/>
        </w:rPr>
        <w:t>to</w:t>
      </w:r>
      <w:r w:rsidR="00B52CD1" w:rsidRPr="007B4643">
        <w:rPr>
          <w:rFonts w:ascii="Franklin Gothic Book" w:hAnsi="Franklin Gothic Book"/>
        </w:rPr>
        <w:t xml:space="preserve"> </w:t>
      </w:r>
      <w:r w:rsidRPr="007B4643">
        <w:rPr>
          <w:rFonts w:ascii="Franklin Gothic Book" w:hAnsi="Franklin Gothic Book"/>
        </w:rPr>
        <w:t>attractive unit mix and unobstructed views</w:t>
      </w:r>
      <w:r w:rsidR="00BC1FE3" w:rsidRPr="007B4643">
        <w:rPr>
          <w:rFonts w:ascii="Franklin Gothic Book" w:hAnsi="Franklin Gothic Book"/>
        </w:rPr>
        <w:t xml:space="preserve">, </w:t>
      </w:r>
      <w:r w:rsidR="00B52CD1">
        <w:rPr>
          <w:rFonts w:ascii="Franklin Gothic Book" w:hAnsi="Franklin Gothic Book"/>
        </w:rPr>
        <w:t xml:space="preserve">all of which </w:t>
      </w:r>
      <w:r w:rsidR="00BC1FE3" w:rsidRPr="007B4643">
        <w:rPr>
          <w:rFonts w:ascii="Franklin Gothic Book" w:hAnsi="Franklin Gothic Book"/>
        </w:rPr>
        <w:t>appeal to the area’s resident profile.</w:t>
      </w:r>
      <w:r w:rsidRPr="007B4643">
        <w:rPr>
          <w:rFonts w:ascii="Franklin Gothic Book" w:hAnsi="Franklin Gothic Book"/>
        </w:rPr>
        <w:t xml:space="preserve">” </w:t>
      </w:r>
    </w:p>
    <w:p w14:paraId="48E4A56C" w14:textId="61D3DEA9" w:rsidR="00D63BF1" w:rsidRPr="005C4B93" w:rsidRDefault="00C112C9" w:rsidP="001956FA">
      <w:pPr>
        <w:jc w:val="both"/>
        <w:rPr>
          <w:rFonts w:ascii="Franklin Gothic Book" w:hAnsi="Franklin Gothic Book" w:cs="Arial"/>
        </w:rPr>
      </w:pPr>
      <w:r>
        <w:rPr>
          <w:rFonts w:ascii="Franklin Gothic Book" w:eastAsia="Times New Roman" w:hAnsi="Franklin Gothic Book" w:cs="Arial"/>
        </w:rPr>
        <w:t>“</w:t>
      </w:r>
      <w:r w:rsidR="004934C7">
        <w:rPr>
          <w:rFonts w:ascii="Franklin Gothic Book" w:eastAsia="Times New Roman" w:hAnsi="Franklin Gothic Book" w:cs="Arial"/>
        </w:rPr>
        <w:t xml:space="preserve">From day one, </w:t>
      </w:r>
      <w:r w:rsidR="00801DAC">
        <w:rPr>
          <w:rFonts w:ascii="Franklin Gothic Book" w:eastAsia="Times New Roman" w:hAnsi="Franklin Gothic Book" w:cs="Arial"/>
        </w:rPr>
        <w:t xml:space="preserve">TSG and </w:t>
      </w:r>
      <w:r w:rsidR="000342A9">
        <w:rPr>
          <w:rFonts w:ascii="Franklin Gothic Book" w:eastAsia="Times New Roman" w:hAnsi="Franklin Gothic Book" w:cs="Arial"/>
        </w:rPr>
        <w:t>Lineaire</w:t>
      </w:r>
      <w:r w:rsidR="004934C7">
        <w:rPr>
          <w:rFonts w:ascii="Franklin Gothic Book" w:eastAsia="Times New Roman" w:hAnsi="Franklin Gothic Book" w:cs="Arial"/>
        </w:rPr>
        <w:t xml:space="preserve"> sought to partner with a firm who </w:t>
      </w:r>
      <w:r w:rsidR="00244DD4">
        <w:rPr>
          <w:rFonts w:ascii="Franklin Gothic Book" w:eastAsia="Times New Roman" w:hAnsi="Franklin Gothic Book" w:cs="Arial"/>
        </w:rPr>
        <w:t xml:space="preserve">would </w:t>
      </w:r>
      <w:r w:rsidR="004934C7">
        <w:rPr>
          <w:rFonts w:ascii="Franklin Gothic Book" w:eastAsia="Times New Roman" w:hAnsi="Franklin Gothic Book" w:cs="Arial"/>
        </w:rPr>
        <w:t xml:space="preserve">not only provide the necessary capital, but also bring deep-rooted expertise in multifamily development to help us position this project as one of the top-performing assets in South Florida,” said Diego Bonet, </w:t>
      </w:r>
      <w:r w:rsidR="00215604">
        <w:rPr>
          <w:rFonts w:ascii="Franklin Gothic Book" w:eastAsia="Times New Roman" w:hAnsi="Franklin Gothic Book" w:cs="Arial"/>
        </w:rPr>
        <w:t>m</w:t>
      </w:r>
      <w:r w:rsidR="004934C7">
        <w:rPr>
          <w:rFonts w:ascii="Franklin Gothic Book" w:eastAsia="Times New Roman" w:hAnsi="Franklin Gothic Book" w:cs="Arial"/>
        </w:rPr>
        <w:t xml:space="preserve">anaging </w:t>
      </w:r>
      <w:r w:rsidR="00215604">
        <w:rPr>
          <w:rFonts w:ascii="Franklin Gothic Book" w:eastAsia="Times New Roman" w:hAnsi="Franklin Gothic Book" w:cs="Arial"/>
        </w:rPr>
        <w:t>p</w:t>
      </w:r>
      <w:r w:rsidR="004934C7">
        <w:rPr>
          <w:rFonts w:ascii="Franklin Gothic Book" w:eastAsia="Times New Roman" w:hAnsi="Franklin Gothic Book" w:cs="Arial"/>
        </w:rPr>
        <w:t xml:space="preserve">artner </w:t>
      </w:r>
      <w:r>
        <w:rPr>
          <w:rFonts w:ascii="Franklin Gothic Book" w:eastAsia="Times New Roman" w:hAnsi="Franklin Gothic Book" w:cs="Arial"/>
        </w:rPr>
        <w:t xml:space="preserve">at </w:t>
      </w:r>
      <w:r w:rsidR="000342A9">
        <w:rPr>
          <w:rFonts w:ascii="Franklin Gothic Book" w:eastAsia="Times New Roman" w:hAnsi="Franklin Gothic Book" w:cs="Arial"/>
        </w:rPr>
        <w:t>Lineaire</w:t>
      </w:r>
      <w:r>
        <w:rPr>
          <w:rFonts w:ascii="Franklin Gothic Book" w:eastAsia="Times New Roman" w:hAnsi="Franklin Gothic Book" w:cs="Arial"/>
        </w:rPr>
        <w:t xml:space="preserve"> Group. “Bridge goes above and beyond with the talent of their team and </w:t>
      </w:r>
      <w:r w:rsidR="00EA3D2F">
        <w:rPr>
          <w:rFonts w:ascii="Franklin Gothic Book" w:eastAsia="Times New Roman" w:hAnsi="Franklin Gothic Book" w:cs="Arial"/>
        </w:rPr>
        <w:t xml:space="preserve">their commitment to </w:t>
      </w:r>
      <w:r w:rsidR="00CC62E5">
        <w:rPr>
          <w:rFonts w:ascii="Franklin Gothic Book" w:eastAsia="Times New Roman" w:hAnsi="Franklin Gothic Book" w:cs="Arial"/>
        </w:rPr>
        <w:t>revitalizing</w:t>
      </w:r>
      <w:r w:rsidR="00EA3D2F">
        <w:rPr>
          <w:rFonts w:ascii="Franklin Gothic Book" w:eastAsia="Times New Roman" w:hAnsi="Franklin Gothic Book" w:cs="Arial"/>
        </w:rPr>
        <w:t xml:space="preserve"> neighborhoods </w:t>
      </w:r>
      <w:r w:rsidR="00EA3D2F" w:rsidRPr="00AE31E2">
        <w:rPr>
          <w:rFonts w:ascii="Franklin Gothic Book" w:eastAsia="Times New Roman" w:hAnsi="Franklin Gothic Book" w:cs="Arial"/>
        </w:rPr>
        <w:t>by</w:t>
      </w:r>
      <w:r w:rsidR="00B52CD1">
        <w:rPr>
          <w:rFonts w:ascii="Franklin Gothic Book" w:eastAsia="Times New Roman" w:hAnsi="Franklin Gothic Book" w:cs="Arial"/>
        </w:rPr>
        <w:t xml:space="preserve"> p</w:t>
      </w:r>
      <w:r w:rsidR="00EA3D2F">
        <w:rPr>
          <w:rFonts w:ascii="Franklin Gothic Book" w:eastAsia="Times New Roman" w:hAnsi="Franklin Gothic Book" w:cs="Arial"/>
        </w:rPr>
        <w:t>artnering with local firms is a testament to the success of the Opportunity Zone Program</w:t>
      </w:r>
      <w:r>
        <w:rPr>
          <w:rFonts w:ascii="Franklin Gothic Book" w:eastAsia="Times New Roman" w:hAnsi="Franklin Gothic Book" w:cs="Arial"/>
        </w:rPr>
        <w:t>.”</w:t>
      </w:r>
    </w:p>
    <w:p w14:paraId="1C0B16E9" w14:textId="072B8749" w:rsidR="00215604" w:rsidRDefault="0081556A" w:rsidP="000342A9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 w:cs="Arial"/>
        </w:rPr>
        <w:lastRenderedPageBreak/>
        <w:t>Wynwood Haus</w:t>
      </w:r>
      <w:r w:rsidR="000C7773">
        <w:rPr>
          <w:rFonts w:ascii="Franklin Gothic Book" w:hAnsi="Franklin Gothic Book" w:cs="Arial"/>
        </w:rPr>
        <w:t xml:space="preserve"> is set at the entrance of Wynwood</w:t>
      </w:r>
      <w:r w:rsidR="007F25F6">
        <w:rPr>
          <w:rFonts w:ascii="Franklin Gothic Book" w:hAnsi="Franklin Gothic Book" w:cs="Arial"/>
        </w:rPr>
        <w:t>,</w:t>
      </w:r>
      <w:r w:rsidR="00643612">
        <w:rPr>
          <w:rFonts w:ascii="Franklin Gothic Book" w:hAnsi="Franklin Gothic Book" w:cs="Arial"/>
        </w:rPr>
        <w:t xml:space="preserve"> </w:t>
      </w:r>
      <w:r w:rsidR="000C7773">
        <w:rPr>
          <w:rFonts w:ascii="Franklin Gothic Book" w:hAnsi="Franklin Gothic Book" w:cs="Arial"/>
        </w:rPr>
        <w:t xml:space="preserve">an area </w:t>
      </w:r>
      <w:r w:rsidR="007F25F6">
        <w:rPr>
          <w:rFonts w:ascii="Franklin Gothic Book" w:hAnsi="Franklin Gothic Book" w:cs="Arial"/>
        </w:rPr>
        <w:t xml:space="preserve">that has experienced </w:t>
      </w:r>
      <w:r w:rsidR="000C7773">
        <w:rPr>
          <w:rFonts w:ascii="Franklin Gothic Book" w:hAnsi="Franklin Gothic Book" w:cs="Arial"/>
        </w:rPr>
        <w:t xml:space="preserve">tremendous growth in the last year </w:t>
      </w:r>
      <w:r w:rsidR="007F25F6">
        <w:rPr>
          <w:rFonts w:ascii="Franklin Gothic Book" w:hAnsi="Franklin Gothic Book" w:cs="Arial"/>
        </w:rPr>
        <w:t>with the introduction of</w:t>
      </w:r>
      <w:r>
        <w:rPr>
          <w:rFonts w:ascii="Franklin Gothic Book" w:hAnsi="Franklin Gothic Book" w:cs="Arial"/>
        </w:rPr>
        <w:t xml:space="preserve"> new</w:t>
      </w:r>
      <w:r w:rsidR="000C7773">
        <w:rPr>
          <w:rFonts w:ascii="Franklin Gothic Book" w:hAnsi="Franklin Gothic Book" w:cs="Arial"/>
        </w:rPr>
        <w:t xml:space="preserve"> residential, retail, and hotel </w:t>
      </w:r>
      <w:r>
        <w:rPr>
          <w:rFonts w:ascii="Franklin Gothic Book" w:hAnsi="Franklin Gothic Book" w:cs="Arial"/>
        </w:rPr>
        <w:t>product</w:t>
      </w:r>
      <w:r w:rsidR="000C7773">
        <w:rPr>
          <w:rFonts w:ascii="Franklin Gothic Book" w:hAnsi="Franklin Gothic Book" w:cs="Arial"/>
        </w:rPr>
        <w:t xml:space="preserve">. </w:t>
      </w:r>
      <w:r w:rsidR="004A70B1">
        <w:rPr>
          <w:rFonts w:ascii="Franklin Gothic Book" w:hAnsi="Franklin Gothic Book"/>
        </w:rPr>
        <w:t>The project</w:t>
      </w:r>
      <w:r w:rsidR="004A70B1" w:rsidRPr="0030669E">
        <w:rPr>
          <w:rFonts w:ascii="Franklin Gothic Book" w:hAnsi="Franklin Gothic Book"/>
        </w:rPr>
        <w:t xml:space="preserve"> will </w:t>
      </w:r>
      <w:r w:rsidR="00B52CD1">
        <w:rPr>
          <w:rFonts w:ascii="Franklin Gothic Book" w:hAnsi="Franklin Gothic Book"/>
        </w:rPr>
        <w:t>feature</w:t>
      </w:r>
      <w:r w:rsidR="00B52CD1" w:rsidRPr="0030669E">
        <w:rPr>
          <w:rFonts w:ascii="Franklin Gothic Book" w:hAnsi="Franklin Gothic Book"/>
        </w:rPr>
        <w:t xml:space="preserve"> </w:t>
      </w:r>
      <w:r w:rsidR="00A50872">
        <w:rPr>
          <w:rFonts w:ascii="Franklin Gothic Book" w:hAnsi="Franklin Gothic Book"/>
        </w:rPr>
        <w:t>approximately 5,500</w:t>
      </w:r>
      <w:r w:rsidR="004A70B1" w:rsidRPr="0030669E">
        <w:rPr>
          <w:rFonts w:ascii="Franklin Gothic Book" w:hAnsi="Franklin Gothic Book"/>
        </w:rPr>
        <w:t xml:space="preserve"> square feet of ground-floor commercial space and </w:t>
      </w:r>
      <w:r w:rsidR="00B52CD1">
        <w:rPr>
          <w:rFonts w:ascii="Franklin Gothic Book" w:hAnsi="Franklin Gothic Book"/>
        </w:rPr>
        <w:t>thoughtfully-designed a</w:t>
      </w:r>
      <w:r w:rsidR="00B52CD1" w:rsidRPr="0030669E">
        <w:rPr>
          <w:rFonts w:ascii="Franklin Gothic Book" w:hAnsi="Franklin Gothic Book"/>
        </w:rPr>
        <w:t xml:space="preserve">partment residences </w:t>
      </w:r>
      <w:r w:rsidR="00B52CD1">
        <w:rPr>
          <w:rFonts w:ascii="Franklin Gothic Book" w:hAnsi="Franklin Gothic Book"/>
        </w:rPr>
        <w:t>ranging</w:t>
      </w:r>
      <w:r w:rsidR="00B52CD1" w:rsidRPr="0030669E">
        <w:rPr>
          <w:rFonts w:ascii="Franklin Gothic Book" w:hAnsi="Franklin Gothic Book"/>
        </w:rPr>
        <w:t xml:space="preserve"> from </w:t>
      </w:r>
      <w:r w:rsidR="00B52CD1">
        <w:rPr>
          <w:rFonts w:ascii="Franklin Gothic Book" w:hAnsi="Franklin Gothic Book"/>
        </w:rPr>
        <w:t>studios</w:t>
      </w:r>
      <w:r w:rsidR="00B52CD1" w:rsidRPr="0030669E">
        <w:rPr>
          <w:rFonts w:ascii="Franklin Gothic Book" w:hAnsi="Franklin Gothic Book"/>
        </w:rPr>
        <w:t xml:space="preserve"> to two</w:t>
      </w:r>
      <w:r w:rsidR="00B52CD1">
        <w:rPr>
          <w:rFonts w:ascii="Franklin Gothic Book" w:hAnsi="Franklin Gothic Book"/>
        </w:rPr>
        <w:t>-</w:t>
      </w:r>
      <w:r w:rsidR="00B52CD1" w:rsidRPr="0030669E">
        <w:rPr>
          <w:rFonts w:ascii="Franklin Gothic Book" w:hAnsi="Franklin Gothic Book"/>
        </w:rPr>
        <w:t>bedroom</w:t>
      </w:r>
      <w:r w:rsidR="00B52CD1">
        <w:rPr>
          <w:rFonts w:ascii="Franklin Gothic Book" w:hAnsi="Franklin Gothic Book"/>
        </w:rPr>
        <w:t>s, with oversized balconies, high-end finishes, and the latest in home technology</w:t>
      </w:r>
      <w:r w:rsidR="00B52CD1" w:rsidRPr="0030669E">
        <w:rPr>
          <w:rFonts w:ascii="Franklin Gothic Book" w:hAnsi="Franklin Gothic Book"/>
        </w:rPr>
        <w:t xml:space="preserve">. </w:t>
      </w:r>
      <w:r w:rsidR="00B52CD1">
        <w:rPr>
          <w:rFonts w:ascii="Franklin Gothic Book" w:hAnsi="Franklin Gothic Book"/>
        </w:rPr>
        <w:t>A</w:t>
      </w:r>
      <w:r w:rsidR="004A70B1" w:rsidRPr="0030669E">
        <w:rPr>
          <w:rFonts w:ascii="Franklin Gothic Book" w:hAnsi="Franklin Gothic Book"/>
        </w:rPr>
        <w:t xml:space="preserve"> rooftop </w:t>
      </w:r>
      <w:r w:rsidR="00244DD4">
        <w:rPr>
          <w:rFonts w:ascii="Franklin Gothic Book" w:hAnsi="Franklin Gothic Book"/>
        </w:rPr>
        <w:t xml:space="preserve">featuring state-of-the-art </w:t>
      </w:r>
      <w:r w:rsidR="004A70B1" w:rsidRPr="0030669E">
        <w:rPr>
          <w:rFonts w:ascii="Franklin Gothic Book" w:hAnsi="Franklin Gothic Book"/>
        </w:rPr>
        <w:t>amenit</w:t>
      </w:r>
      <w:r w:rsidR="00244DD4">
        <w:rPr>
          <w:rFonts w:ascii="Franklin Gothic Book" w:hAnsi="Franklin Gothic Book"/>
        </w:rPr>
        <w:t>ies</w:t>
      </w:r>
      <w:r w:rsidR="00B52CD1">
        <w:rPr>
          <w:rFonts w:ascii="Franklin Gothic Book" w:hAnsi="Franklin Gothic Book"/>
        </w:rPr>
        <w:t xml:space="preserve"> will be a focal point, offering</w:t>
      </w:r>
      <w:r w:rsidR="00A50872">
        <w:rPr>
          <w:rFonts w:ascii="Franklin Gothic Book" w:hAnsi="Franklin Gothic Book"/>
        </w:rPr>
        <w:t xml:space="preserve"> a poo</w:t>
      </w:r>
      <w:r w:rsidR="00244DD4">
        <w:rPr>
          <w:rFonts w:ascii="Franklin Gothic Book" w:hAnsi="Franklin Gothic Book"/>
        </w:rPr>
        <w:t>l</w:t>
      </w:r>
      <w:r w:rsidR="00244DD4" w:rsidRPr="00244DD4">
        <w:rPr>
          <w:rFonts w:ascii="Franklin Gothic Book" w:hAnsi="Franklin Gothic Book"/>
        </w:rPr>
        <w:t xml:space="preserve"> </w:t>
      </w:r>
      <w:r w:rsidR="00244DD4" w:rsidRPr="0030669E">
        <w:rPr>
          <w:rFonts w:ascii="Franklin Gothic Book" w:hAnsi="Franklin Gothic Book"/>
        </w:rPr>
        <w:t>deck</w:t>
      </w:r>
      <w:r w:rsidR="00244DD4">
        <w:rPr>
          <w:rFonts w:ascii="Franklin Gothic Book" w:hAnsi="Franklin Gothic Book"/>
        </w:rPr>
        <w:t xml:space="preserve"> with dramatic views of the Miami skyline and Biscayne Bay</w:t>
      </w:r>
      <w:r w:rsidR="00215604">
        <w:rPr>
          <w:rFonts w:ascii="Franklin Gothic Book" w:hAnsi="Franklin Gothic Book"/>
        </w:rPr>
        <w:t xml:space="preserve">, </w:t>
      </w:r>
      <w:r w:rsidR="00AE31E2">
        <w:rPr>
          <w:rFonts w:ascii="Franklin Gothic Book" w:hAnsi="Franklin Gothic Book"/>
        </w:rPr>
        <w:t xml:space="preserve">and </w:t>
      </w:r>
      <w:r w:rsidR="00215604">
        <w:rPr>
          <w:rFonts w:ascii="Franklin Gothic Book" w:hAnsi="Franklin Gothic Book"/>
        </w:rPr>
        <w:t>g</w:t>
      </w:r>
      <w:r w:rsidR="00244DD4">
        <w:rPr>
          <w:rFonts w:ascii="Franklin Gothic Book" w:hAnsi="Franklin Gothic Book"/>
        </w:rPr>
        <w:t xml:space="preserve">ardens </w:t>
      </w:r>
      <w:r w:rsidR="00A50872">
        <w:rPr>
          <w:rFonts w:ascii="Franklin Gothic Book" w:hAnsi="Franklin Gothic Book"/>
        </w:rPr>
        <w:t xml:space="preserve">by </w:t>
      </w:r>
      <w:proofErr w:type="spellStart"/>
      <w:r w:rsidR="00A50872">
        <w:rPr>
          <w:rFonts w:ascii="Franklin Gothic Book" w:hAnsi="Franklin Gothic Book"/>
        </w:rPr>
        <w:t>Enzo</w:t>
      </w:r>
      <w:proofErr w:type="spellEnd"/>
      <w:r w:rsidR="00A50872">
        <w:rPr>
          <w:rFonts w:ascii="Franklin Gothic Book" w:hAnsi="Franklin Gothic Book"/>
        </w:rPr>
        <w:t xml:space="preserve"> </w:t>
      </w:r>
      <w:proofErr w:type="spellStart"/>
      <w:r w:rsidR="00A50872">
        <w:rPr>
          <w:rFonts w:ascii="Franklin Gothic Book" w:hAnsi="Franklin Gothic Book"/>
        </w:rPr>
        <w:t>Enea</w:t>
      </w:r>
      <w:proofErr w:type="spellEnd"/>
      <w:r w:rsidR="00215604">
        <w:rPr>
          <w:rFonts w:ascii="Franklin Gothic Book" w:hAnsi="Franklin Gothic Book"/>
        </w:rPr>
        <w:t xml:space="preserve"> </w:t>
      </w:r>
      <w:r w:rsidR="00AE31E2">
        <w:rPr>
          <w:rFonts w:ascii="Franklin Gothic Book" w:hAnsi="Franklin Gothic Book"/>
        </w:rPr>
        <w:t>to</w:t>
      </w:r>
      <w:r w:rsidR="00215604">
        <w:rPr>
          <w:rFonts w:ascii="Franklin Gothic Book" w:hAnsi="Franklin Gothic Book"/>
        </w:rPr>
        <w:t xml:space="preserve"> introduce lushness to the outdoor spaces. </w:t>
      </w:r>
    </w:p>
    <w:p w14:paraId="59D79B82" w14:textId="3F80C92D" w:rsidR="00002F13" w:rsidRPr="00002F13" w:rsidRDefault="00215604" w:rsidP="001956FA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/>
        </w:rPr>
        <w:t>Other amenities include a</w:t>
      </w:r>
      <w:r w:rsidR="00244DD4">
        <w:rPr>
          <w:rFonts w:ascii="Franklin Gothic Book" w:hAnsi="Franklin Gothic Book"/>
        </w:rPr>
        <w:t xml:space="preserve"> </w:t>
      </w:r>
      <w:r w:rsidR="00A50872">
        <w:rPr>
          <w:rFonts w:ascii="Franklin Gothic Book" w:hAnsi="Franklin Gothic Book"/>
        </w:rPr>
        <w:t>full-service gym complete with a sauna, steam</w:t>
      </w:r>
      <w:r w:rsidR="00A3294B">
        <w:rPr>
          <w:rFonts w:ascii="Franklin Gothic Book" w:hAnsi="Franklin Gothic Book"/>
        </w:rPr>
        <w:t xml:space="preserve"> </w:t>
      </w:r>
      <w:r w:rsidR="00A50872">
        <w:rPr>
          <w:rFonts w:ascii="Franklin Gothic Book" w:hAnsi="Franklin Gothic Book"/>
        </w:rPr>
        <w:t>room, and yoga studio</w:t>
      </w:r>
      <w:r w:rsidR="00244DD4">
        <w:rPr>
          <w:rFonts w:ascii="Franklin Gothic Book" w:hAnsi="Franklin Gothic Book"/>
        </w:rPr>
        <w:t xml:space="preserve">, and </w:t>
      </w:r>
      <w:r>
        <w:rPr>
          <w:rFonts w:ascii="Franklin Gothic Book" w:hAnsi="Franklin Gothic Book"/>
        </w:rPr>
        <w:t xml:space="preserve">a </w:t>
      </w:r>
      <w:r w:rsidR="00244DD4">
        <w:rPr>
          <w:rFonts w:ascii="Franklin Gothic Book" w:hAnsi="Franklin Gothic Book"/>
        </w:rPr>
        <w:t>multipurpose</w:t>
      </w:r>
      <w:r w:rsidR="00A50872">
        <w:rPr>
          <w:rFonts w:ascii="Franklin Gothic Book" w:hAnsi="Franklin Gothic Book"/>
        </w:rPr>
        <w:t xml:space="preserve"> coworking space</w:t>
      </w:r>
      <w:r w:rsidR="004A70B1" w:rsidRPr="0030669E">
        <w:rPr>
          <w:rFonts w:ascii="Franklin Gothic Book" w:hAnsi="Franklin Gothic Book"/>
        </w:rPr>
        <w:t xml:space="preserve">. </w:t>
      </w:r>
      <w:r w:rsidR="004A70B1">
        <w:rPr>
          <w:rFonts w:ascii="Franklin Gothic Book" w:hAnsi="Franklin Gothic Book" w:cs="Arial"/>
        </w:rPr>
        <w:t>A</w:t>
      </w:r>
      <w:r w:rsidR="000C7773">
        <w:rPr>
          <w:rFonts w:ascii="Franklin Gothic Book" w:hAnsi="Franklin Gothic Book" w:cs="Arial"/>
        </w:rPr>
        <w:t xml:space="preserve"> </w:t>
      </w:r>
      <w:r w:rsidR="005C207D">
        <w:rPr>
          <w:rFonts w:ascii="Franklin Gothic Book" w:hAnsi="Franklin Gothic Book" w:cs="Arial"/>
        </w:rPr>
        <w:t>designated transit</w:t>
      </w:r>
      <w:r w:rsidR="00F71701">
        <w:rPr>
          <w:rFonts w:ascii="Franklin Gothic Book" w:hAnsi="Franklin Gothic Book" w:cs="Arial"/>
        </w:rPr>
        <w:t>-o</w:t>
      </w:r>
      <w:r w:rsidR="005C207D">
        <w:rPr>
          <w:rFonts w:ascii="Franklin Gothic Book" w:hAnsi="Franklin Gothic Book" w:cs="Arial"/>
        </w:rPr>
        <w:t>riented development</w:t>
      </w:r>
      <w:r w:rsidR="00F71701">
        <w:rPr>
          <w:rFonts w:ascii="Franklin Gothic Book" w:hAnsi="Franklin Gothic Book" w:cs="Arial"/>
        </w:rPr>
        <w:t xml:space="preserve"> (TOD)</w:t>
      </w:r>
      <w:r w:rsidR="003F205E">
        <w:rPr>
          <w:rFonts w:ascii="Franklin Gothic Book" w:hAnsi="Franklin Gothic Book" w:cs="Arial"/>
        </w:rPr>
        <w:t xml:space="preserve"> </w:t>
      </w:r>
      <w:r w:rsidR="0081556A">
        <w:rPr>
          <w:rFonts w:ascii="Franklin Gothic Book" w:hAnsi="Franklin Gothic Book" w:cs="Arial"/>
        </w:rPr>
        <w:t xml:space="preserve">project, </w:t>
      </w:r>
      <w:r w:rsidR="004A70B1">
        <w:rPr>
          <w:rFonts w:ascii="Franklin Gothic Book" w:hAnsi="Franklin Gothic Book" w:cs="Arial"/>
        </w:rPr>
        <w:t xml:space="preserve">the building </w:t>
      </w:r>
      <w:r w:rsidR="0081556A">
        <w:rPr>
          <w:rFonts w:ascii="Franklin Gothic Book" w:hAnsi="Franklin Gothic Book" w:cs="Arial"/>
        </w:rPr>
        <w:t xml:space="preserve">will be </w:t>
      </w:r>
      <w:r w:rsidR="003F205E">
        <w:rPr>
          <w:rFonts w:ascii="Franklin Gothic Book" w:hAnsi="Franklin Gothic Book" w:cs="Arial"/>
        </w:rPr>
        <w:t>within</w:t>
      </w:r>
      <w:r w:rsidR="005C207D">
        <w:rPr>
          <w:rFonts w:ascii="Franklin Gothic Book" w:hAnsi="Franklin Gothic Book" w:cs="Arial"/>
        </w:rPr>
        <w:t xml:space="preserve"> </w:t>
      </w:r>
      <w:r w:rsidR="0030669E">
        <w:rPr>
          <w:rFonts w:ascii="Franklin Gothic Book" w:hAnsi="Franklin Gothic Book" w:cs="Arial"/>
        </w:rPr>
        <w:t xml:space="preserve">walking distance </w:t>
      </w:r>
      <w:r w:rsidR="00D63BF1">
        <w:rPr>
          <w:rFonts w:ascii="Franklin Gothic Book" w:hAnsi="Franklin Gothic Book" w:cs="Arial"/>
        </w:rPr>
        <w:t xml:space="preserve">of </w:t>
      </w:r>
      <w:r w:rsidR="005C207D">
        <w:rPr>
          <w:rFonts w:ascii="Franklin Gothic Book" w:hAnsi="Franklin Gothic Book" w:cs="Arial"/>
        </w:rPr>
        <w:t xml:space="preserve">the School Board </w:t>
      </w:r>
      <w:proofErr w:type="spellStart"/>
      <w:r w:rsidR="005C207D">
        <w:rPr>
          <w:rFonts w:ascii="Franklin Gothic Book" w:hAnsi="Franklin Gothic Book" w:cs="Arial"/>
        </w:rPr>
        <w:t>Metromover</w:t>
      </w:r>
      <w:proofErr w:type="spellEnd"/>
      <w:r w:rsidR="005C207D">
        <w:rPr>
          <w:rFonts w:ascii="Franklin Gothic Book" w:hAnsi="Franklin Gothic Book" w:cs="Arial"/>
        </w:rPr>
        <w:t xml:space="preserve"> station</w:t>
      </w:r>
      <w:r w:rsidR="003F205E">
        <w:rPr>
          <w:rFonts w:ascii="Franklin Gothic Book" w:hAnsi="Franklin Gothic Book" w:cs="Arial"/>
        </w:rPr>
        <w:t xml:space="preserve">, providing seamless connectivity to </w:t>
      </w:r>
      <w:r>
        <w:rPr>
          <w:rFonts w:ascii="Franklin Gothic Book" w:hAnsi="Franklin Gothic Book" w:cs="Arial"/>
        </w:rPr>
        <w:t>D</w:t>
      </w:r>
      <w:r w:rsidR="00D63BF1">
        <w:rPr>
          <w:rFonts w:ascii="Franklin Gothic Book" w:hAnsi="Franklin Gothic Book" w:cs="Arial"/>
        </w:rPr>
        <w:t xml:space="preserve">owntown </w:t>
      </w:r>
      <w:r w:rsidR="003F205E">
        <w:rPr>
          <w:rFonts w:ascii="Franklin Gothic Book" w:hAnsi="Franklin Gothic Book" w:cs="Arial"/>
        </w:rPr>
        <w:t>Miami</w:t>
      </w:r>
      <w:r w:rsidR="00D63BF1">
        <w:rPr>
          <w:rFonts w:ascii="Franklin Gothic Book" w:hAnsi="Franklin Gothic Book" w:cs="Arial"/>
        </w:rPr>
        <w:t xml:space="preserve">, Brickell, and Florida’s major </w:t>
      </w:r>
      <w:r w:rsidR="00A3294B">
        <w:rPr>
          <w:rFonts w:ascii="Franklin Gothic Book" w:hAnsi="Franklin Gothic Book" w:cs="Arial"/>
        </w:rPr>
        <w:t>metropolitan areas</w:t>
      </w:r>
      <w:r w:rsidR="00D63BF1">
        <w:rPr>
          <w:rFonts w:ascii="Franklin Gothic Book" w:hAnsi="Franklin Gothic Book" w:cs="Arial"/>
        </w:rPr>
        <w:t xml:space="preserve"> via the Brightline</w:t>
      </w:r>
      <w:r w:rsidR="006E1987">
        <w:rPr>
          <w:rFonts w:ascii="Franklin Gothic Book" w:hAnsi="Franklin Gothic Book" w:cs="Arial"/>
        </w:rPr>
        <w:t>.</w:t>
      </w:r>
    </w:p>
    <w:p w14:paraId="2E04B032" w14:textId="4AB2A1D5" w:rsidR="0030669E" w:rsidRDefault="00081C6B" w:rsidP="001956FA">
      <w:pPr>
        <w:jc w:val="both"/>
        <w:rPr>
          <w:rFonts w:ascii="Franklin Gothic Book" w:eastAsia="Times New Roman" w:hAnsi="Franklin Gothic Book" w:cs="Arial"/>
        </w:rPr>
      </w:pPr>
      <w:r w:rsidRPr="00081C6B">
        <w:rPr>
          <w:rFonts w:ascii="Franklin Gothic Book" w:hAnsi="Franklin Gothic Book" w:cs="Arial"/>
        </w:rPr>
        <w:t xml:space="preserve">The developers obtained $14 million in </w:t>
      </w:r>
      <w:r w:rsidRPr="00081C6B">
        <w:rPr>
          <w:rFonts w:ascii="Franklin Gothic Book" w:eastAsia="Times New Roman" w:hAnsi="Franklin Gothic Book" w:cs="Arial"/>
        </w:rPr>
        <w:t>incentives from the Omni Community Redevelopment Agency (CRA) in Miami</w:t>
      </w:r>
      <w:r w:rsidR="005C4B93">
        <w:rPr>
          <w:rFonts w:ascii="Franklin Gothic Book" w:eastAsia="Times New Roman" w:hAnsi="Franklin Gothic Book" w:cs="Arial"/>
        </w:rPr>
        <w:t xml:space="preserve"> to support dedicating</w:t>
      </w:r>
      <w:r>
        <w:rPr>
          <w:rFonts w:ascii="Franklin Gothic Book" w:eastAsia="Times New Roman" w:hAnsi="Franklin Gothic Book" w:cs="Arial"/>
        </w:rPr>
        <w:t xml:space="preserve"> a portion of the apartments</w:t>
      </w:r>
      <w:r w:rsidR="006E1987">
        <w:rPr>
          <w:rFonts w:ascii="Franklin Gothic Book" w:eastAsia="Times New Roman" w:hAnsi="Franklin Gothic Book" w:cs="Arial"/>
        </w:rPr>
        <w:t xml:space="preserve"> </w:t>
      </w:r>
      <w:r>
        <w:rPr>
          <w:rFonts w:ascii="Franklin Gothic Book" w:eastAsia="Times New Roman" w:hAnsi="Franklin Gothic Book" w:cs="Arial"/>
        </w:rPr>
        <w:t>to workforce housing.</w:t>
      </w:r>
      <w:r w:rsidR="00B2314F">
        <w:rPr>
          <w:rFonts w:ascii="Franklin Gothic Book" w:eastAsia="Times New Roman" w:hAnsi="Franklin Gothic Book" w:cs="Arial"/>
        </w:rPr>
        <w:t xml:space="preserve"> </w:t>
      </w:r>
    </w:p>
    <w:p w14:paraId="7B7BC676" w14:textId="52591BC3" w:rsidR="00D06F50" w:rsidRPr="0030669E" w:rsidRDefault="007F25F6" w:rsidP="001956FA">
      <w:pPr>
        <w:jc w:val="both"/>
        <w:rPr>
          <w:rFonts w:ascii="Franklin Gothic Book" w:eastAsia="Times New Roman" w:hAnsi="Franklin Gothic Book" w:cs="Arial"/>
        </w:rPr>
      </w:pPr>
      <w:r>
        <w:rPr>
          <w:rFonts w:ascii="Franklin Gothic Book" w:hAnsi="Franklin Gothic Book" w:cs="Arial"/>
        </w:rPr>
        <w:t>Wynwood Haus</w:t>
      </w:r>
      <w:r w:rsidRPr="00D06F50">
        <w:rPr>
          <w:rFonts w:ascii="Franklin Gothic Book" w:hAnsi="Franklin Gothic Book" w:cs="Arial"/>
        </w:rPr>
        <w:t xml:space="preserve"> </w:t>
      </w:r>
      <w:r w:rsidR="005C4B93">
        <w:rPr>
          <w:rFonts w:ascii="Franklin Gothic Book" w:hAnsi="Franklin Gothic Book" w:cs="Arial"/>
        </w:rPr>
        <w:t>features</w:t>
      </w:r>
      <w:r w:rsidR="005C4B93" w:rsidRPr="00D06F50">
        <w:rPr>
          <w:rFonts w:ascii="Franklin Gothic Book" w:hAnsi="Franklin Gothic Book" w:cs="Arial"/>
        </w:rPr>
        <w:t xml:space="preserve"> </w:t>
      </w:r>
      <w:r w:rsidR="00B2314F" w:rsidRPr="00C1051F">
        <w:rPr>
          <w:rFonts w:ascii="Franklin Gothic Book" w:hAnsi="Franklin Gothic Book" w:cs="Arial"/>
        </w:rPr>
        <w:t>architecture</w:t>
      </w:r>
      <w:r w:rsidR="00B2314F">
        <w:rPr>
          <w:rFonts w:ascii="Franklin Gothic Book" w:hAnsi="Franklin Gothic Book" w:cs="Arial"/>
        </w:rPr>
        <w:t xml:space="preserve"> </w:t>
      </w:r>
      <w:r w:rsidR="00D06F50" w:rsidRPr="00D06F50">
        <w:rPr>
          <w:rFonts w:ascii="Franklin Gothic Book" w:hAnsi="Franklin Gothic Book" w:cs="Arial"/>
        </w:rPr>
        <w:t xml:space="preserve">by </w:t>
      </w:r>
      <w:r w:rsidR="005C4B93">
        <w:rPr>
          <w:rFonts w:ascii="Franklin Gothic Book" w:hAnsi="Franklin Gothic Book" w:cs="Arial"/>
        </w:rPr>
        <w:t xml:space="preserve">renowned Miami firm </w:t>
      </w:r>
      <w:hyperlink r:id="rId13" w:history="1">
        <w:proofErr w:type="spellStart"/>
        <w:r w:rsidR="00D06F50" w:rsidRPr="00D06F50">
          <w:rPr>
            <w:rStyle w:val="Hipervnculo"/>
            <w:rFonts w:ascii="Franklin Gothic Book" w:hAnsi="Franklin Gothic Book" w:cs="Arial"/>
          </w:rPr>
          <w:t>Corwil</w:t>
        </w:r>
        <w:proofErr w:type="spellEnd"/>
        <w:r w:rsidR="00D06F50" w:rsidRPr="00D06F50">
          <w:rPr>
            <w:rStyle w:val="Hipervnculo"/>
            <w:rFonts w:ascii="Franklin Gothic Book" w:hAnsi="Franklin Gothic Book" w:cs="Arial"/>
          </w:rPr>
          <w:t xml:space="preserve"> Architects</w:t>
        </w:r>
      </w:hyperlink>
      <w:r w:rsidR="00D06F50" w:rsidRPr="00D06F50">
        <w:rPr>
          <w:rFonts w:ascii="Franklin Gothic Book" w:hAnsi="Franklin Gothic Book" w:cs="Arial"/>
        </w:rPr>
        <w:t xml:space="preserve">, curated interiors by </w:t>
      </w:r>
      <w:hyperlink r:id="rId14" w:history="1">
        <w:r w:rsidR="005C4B93" w:rsidRPr="00D06F50">
          <w:rPr>
            <w:rStyle w:val="Hipervnculo"/>
            <w:rFonts w:ascii="Franklin Gothic Book" w:eastAsia="Times New Roman" w:hAnsi="Franklin Gothic Book" w:cs="Arial"/>
          </w:rPr>
          <w:t>Lin</w:t>
        </w:r>
        <w:r w:rsidR="005C4B93">
          <w:rPr>
            <w:rStyle w:val="Hipervnculo"/>
            <w:rFonts w:ascii="Franklin Gothic Book" w:eastAsia="Times New Roman" w:hAnsi="Franklin Gothic Book" w:cs="Arial"/>
          </w:rPr>
          <w:t>e</w:t>
        </w:r>
        <w:r w:rsidR="005C4B93" w:rsidRPr="00D06F50">
          <w:rPr>
            <w:rStyle w:val="Hipervnculo"/>
            <w:rFonts w:ascii="Franklin Gothic Book" w:eastAsia="Times New Roman" w:hAnsi="Franklin Gothic Book" w:cs="Arial"/>
          </w:rPr>
          <w:t xml:space="preserve">aire </w:t>
        </w:r>
        <w:r w:rsidR="005C4B93" w:rsidRPr="00D06F50">
          <w:rPr>
            <w:rStyle w:val="Hipervnculo"/>
            <w:rFonts w:ascii="Franklin Gothic Book" w:hAnsi="Franklin Gothic Book" w:cs="Arial"/>
          </w:rPr>
          <w:t>Designs</w:t>
        </w:r>
      </w:hyperlink>
      <w:r w:rsidR="00A3294B">
        <w:rPr>
          <w:rFonts w:ascii="Franklin Gothic Book" w:hAnsi="Franklin Gothic Book" w:cs="Arial"/>
        </w:rPr>
        <w:t xml:space="preserve"> (</w:t>
      </w:r>
      <w:r w:rsidR="000342A9">
        <w:rPr>
          <w:rFonts w:ascii="Franklin Gothic Book" w:hAnsi="Franklin Gothic Book" w:cs="Arial"/>
        </w:rPr>
        <w:t>Lineaire</w:t>
      </w:r>
      <w:r w:rsidR="00A3294B">
        <w:rPr>
          <w:rFonts w:ascii="Franklin Gothic Book" w:hAnsi="Franklin Gothic Book" w:cs="Arial"/>
        </w:rPr>
        <w:t xml:space="preserve"> Group’s sister company),</w:t>
      </w:r>
      <w:r w:rsidR="00D06F50" w:rsidRPr="00D06F50">
        <w:rPr>
          <w:rFonts w:ascii="Franklin Gothic Book" w:hAnsi="Franklin Gothic Book" w:cs="Arial"/>
        </w:rPr>
        <w:t xml:space="preserve"> and landscaping by </w:t>
      </w:r>
      <w:hyperlink r:id="rId15" w:history="1">
        <w:proofErr w:type="spellStart"/>
        <w:r w:rsidR="00D06F50" w:rsidRPr="00D06F50">
          <w:rPr>
            <w:rStyle w:val="Hipervnculo"/>
            <w:rFonts w:ascii="Franklin Gothic Book" w:hAnsi="Franklin Gothic Book" w:cs="Arial"/>
          </w:rPr>
          <w:t>Enzo</w:t>
        </w:r>
        <w:proofErr w:type="spellEnd"/>
        <w:r w:rsidR="00D06F50" w:rsidRPr="00D06F50">
          <w:rPr>
            <w:rStyle w:val="Hipervnculo"/>
            <w:rFonts w:ascii="Franklin Gothic Book" w:hAnsi="Franklin Gothic Book" w:cs="Arial"/>
          </w:rPr>
          <w:t xml:space="preserve"> </w:t>
        </w:r>
        <w:proofErr w:type="spellStart"/>
        <w:r w:rsidR="00D06F50" w:rsidRPr="00D06F50">
          <w:rPr>
            <w:rStyle w:val="Hipervnculo"/>
            <w:rFonts w:ascii="Franklin Gothic Book" w:eastAsia="Times New Roman" w:hAnsi="Franklin Gothic Book" w:cs="Arial"/>
          </w:rPr>
          <w:t>Enea</w:t>
        </w:r>
        <w:proofErr w:type="spellEnd"/>
      </w:hyperlink>
      <w:r w:rsidR="00A3294B">
        <w:rPr>
          <w:rStyle w:val="Hipervnculo"/>
          <w:rFonts w:ascii="Franklin Gothic Book" w:eastAsia="Times New Roman" w:hAnsi="Franklin Gothic Book" w:cs="Arial"/>
        </w:rPr>
        <w:t xml:space="preserve"> </w:t>
      </w:r>
      <w:r w:rsidR="005C4B93">
        <w:rPr>
          <w:rFonts w:ascii="Franklin Gothic Book" w:eastAsia="Times New Roman" w:hAnsi="Franklin Gothic Book" w:cs="Arial"/>
        </w:rPr>
        <w:t>—</w:t>
      </w:r>
      <w:r w:rsidR="00A3294B">
        <w:rPr>
          <w:rFonts w:ascii="Franklin Gothic Book" w:eastAsia="Times New Roman" w:hAnsi="Franklin Gothic Book" w:cs="Arial"/>
        </w:rPr>
        <w:t xml:space="preserve"> </w:t>
      </w:r>
      <w:r w:rsidR="00D06F50" w:rsidRPr="00D06F50">
        <w:rPr>
          <w:rFonts w:ascii="Franklin Gothic Book" w:hAnsi="Franklin Gothic Book"/>
          <w:color w:val="000000"/>
        </w:rPr>
        <w:t>one of the world’s leading landscape architecture firms.</w:t>
      </w:r>
    </w:p>
    <w:p w14:paraId="1151E114" w14:textId="77777777" w:rsidR="00EC05FF" w:rsidRPr="00EC05FF" w:rsidRDefault="00EC05FF" w:rsidP="00EC05FF">
      <w:pPr>
        <w:spacing w:after="0" w:line="240" w:lineRule="auto"/>
        <w:rPr>
          <w:rFonts w:ascii="Franklin Gothic Book" w:eastAsia="Source Sans Pro" w:hAnsi="Franklin Gothic Book" w:cs="Source Sans Pro"/>
          <w:bCs/>
          <w:sz w:val="20"/>
        </w:rPr>
      </w:pPr>
    </w:p>
    <w:sectPr w:rsidR="00EC05FF" w:rsidRPr="00EC05FF" w:rsidSect="00053C15">
      <w:headerReference w:type="default" r:id="rId16"/>
      <w:pgSz w:w="12240" w:h="15840"/>
      <w:pgMar w:top="1440" w:right="1440" w:bottom="450" w:left="1440" w:header="720" w:footer="1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F7AD1" w14:textId="77777777" w:rsidR="003167F0" w:rsidRDefault="003167F0" w:rsidP="00E8572C">
      <w:pPr>
        <w:spacing w:after="0" w:line="240" w:lineRule="auto"/>
      </w:pPr>
      <w:r>
        <w:separator/>
      </w:r>
    </w:p>
  </w:endnote>
  <w:endnote w:type="continuationSeparator" w:id="0">
    <w:p w14:paraId="2F93C65D" w14:textId="77777777" w:rsidR="003167F0" w:rsidRDefault="003167F0" w:rsidP="00E8572C">
      <w:pPr>
        <w:spacing w:after="0" w:line="240" w:lineRule="auto"/>
      </w:pPr>
      <w:r>
        <w:continuationSeparator/>
      </w:r>
    </w:p>
  </w:endnote>
  <w:endnote w:type="continuationNotice" w:id="1">
    <w:p w14:paraId="1B940AAE" w14:textId="77777777" w:rsidR="003167F0" w:rsidRDefault="003167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114A6" w14:textId="77777777" w:rsidR="003167F0" w:rsidRDefault="003167F0" w:rsidP="00E8572C">
      <w:pPr>
        <w:spacing w:after="0" w:line="240" w:lineRule="auto"/>
      </w:pPr>
      <w:r>
        <w:separator/>
      </w:r>
    </w:p>
  </w:footnote>
  <w:footnote w:type="continuationSeparator" w:id="0">
    <w:p w14:paraId="46F26807" w14:textId="77777777" w:rsidR="003167F0" w:rsidRDefault="003167F0" w:rsidP="00E8572C">
      <w:pPr>
        <w:spacing w:after="0" w:line="240" w:lineRule="auto"/>
      </w:pPr>
      <w:r>
        <w:continuationSeparator/>
      </w:r>
    </w:p>
  </w:footnote>
  <w:footnote w:type="continuationNotice" w:id="1">
    <w:p w14:paraId="42CF329E" w14:textId="77777777" w:rsidR="003167F0" w:rsidRDefault="003167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21C42" w14:textId="41DFC15A" w:rsidR="007F1B96" w:rsidRDefault="007F1B96" w:rsidP="00E8572C">
    <w:pPr>
      <w:pStyle w:val="Encabezado"/>
      <w:jc w:val="center"/>
    </w:pPr>
  </w:p>
  <w:p w14:paraId="5F7426D4" w14:textId="47151491" w:rsidR="00E8572C" w:rsidRDefault="00E8572C" w:rsidP="00E8572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C1B"/>
    <w:multiLevelType w:val="hybridMultilevel"/>
    <w:tmpl w:val="4D7A90B0"/>
    <w:lvl w:ilvl="0" w:tplc="5B427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05F03"/>
    <w:multiLevelType w:val="hybridMultilevel"/>
    <w:tmpl w:val="652A942C"/>
    <w:lvl w:ilvl="0" w:tplc="5B427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51EF4"/>
    <w:multiLevelType w:val="hybridMultilevel"/>
    <w:tmpl w:val="9AF09702"/>
    <w:lvl w:ilvl="0" w:tplc="55B67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123AF"/>
    <w:multiLevelType w:val="hybridMultilevel"/>
    <w:tmpl w:val="4C105F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yNjA3M7O0AHKMLZV0lIJTi4sz8/NACgxrAZTzUhksAAAA"/>
  </w:docVars>
  <w:rsids>
    <w:rsidRoot w:val="00527561"/>
    <w:rsid w:val="00002F13"/>
    <w:rsid w:val="0002066C"/>
    <w:rsid w:val="000220ED"/>
    <w:rsid w:val="00022FA0"/>
    <w:rsid w:val="000342A9"/>
    <w:rsid w:val="00035FFC"/>
    <w:rsid w:val="00046581"/>
    <w:rsid w:val="00053C15"/>
    <w:rsid w:val="00060552"/>
    <w:rsid w:val="00061D29"/>
    <w:rsid w:val="00064670"/>
    <w:rsid w:val="00065C57"/>
    <w:rsid w:val="000660FB"/>
    <w:rsid w:val="00080053"/>
    <w:rsid w:val="00081C6B"/>
    <w:rsid w:val="00092E94"/>
    <w:rsid w:val="000B1092"/>
    <w:rsid w:val="000C7773"/>
    <w:rsid w:val="000D0A10"/>
    <w:rsid w:val="000D1996"/>
    <w:rsid w:val="000E01D3"/>
    <w:rsid w:val="000E33F6"/>
    <w:rsid w:val="000F376F"/>
    <w:rsid w:val="000F49E9"/>
    <w:rsid w:val="0011064F"/>
    <w:rsid w:val="00111428"/>
    <w:rsid w:val="00136A66"/>
    <w:rsid w:val="00161CCE"/>
    <w:rsid w:val="00172923"/>
    <w:rsid w:val="00180A6B"/>
    <w:rsid w:val="00184257"/>
    <w:rsid w:val="00193B19"/>
    <w:rsid w:val="00195598"/>
    <w:rsid w:val="001956FA"/>
    <w:rsid w:val="001D3441"/>
    <w:rsid w:val="001E1EA4"/>
    <w:rsid w:val="001F775A"/>
    <w:rsid w:val="00215604"/>
    <w:rsid w:val="00223FE9"/>
    <w:rsid w:val="00234D96"/>
    <w:rsid w:val="00244DD4"/>
    <w:rsid w:val="00262B7C"/>
    <w:rsid w:val="002653A3"/>
    <w:rsid w:val="0028117E"/>
    <w:rsid w:val="002A2420"/>
    <w:rsid w:val="002B0206"/>
    <w:rsid w:val="002B57D3"/>
    <w:rsid w:val="002E41D7"/>
    <w:rsid w:val="0030669E"/>
    <w:rsid w:val="00313185"/>
    <w:rsid w:val="003167F0"/>
    <w:rsid w:val="00320A01"/>
    <w:rsid w:val="003354A8"/>
    <w:rsid w:val="00360BB5"/>
    <w:rsid w:val="003700B7"/>
    <w:rsid w:val="00377A7C"/>
    <w:rsid w:val="0039639C"/>
    <w:rsid w:val="003D198B"/>
    <w:rsid w:val="003D4637"/>
    <w:rsid w:val="003E1216"/>
    <w:rsid w:val="003E25F0"/>
    <w:rsid w:val="003E42A9"/>
    <w:rsid w:val="003F205E"/>
    <w:rsid w:val="003F4499"/>
    <w:rsid w:val="00410201"/>
    <w:rsid w:val="00416088"/>
    <w:rsid w:val="0042513A"/>
    <w:rsid w:val="00443FF5"/>
    <w:rsid w:val="0044510B"/>
    <w:rsid w:val="004652C7"/>
    <w:rsid w:val="00484F83"/>
    <w:rsid w:val="004934C7"/>
    <w:rsid w:val="004A70B1"/>
    <w:rsid w:val="004B2CFA"/>
    <w:rsid w:val="004D3843"/>
    <w:rsid w:val="004D7848"/>
    <w:rsid w:val="004D7E3C"/>
    <w:rsid w:val="004E5AA2"/>
    <w:rsid w:val="004F48F7"/>
    <w:rsid w:val="00501534"/>
    <w:rsid w:val="00527561"/>
    <w:rsid w:val="005353B3"/>
    <w:rsid w:val="00577464"/>
    <w:rsid w:val="00580FAD"/>
    <w:rsid w:val="00591621"/>
    <w:rsid w:val="00595371"/>
    <w:rsid w:val="00595771"/>
    <w:rsid w:val="005A585C"/>
    <w:rsid w:val="005A5A91"/>
    <w:rsid w:val="005B57C3"/>
    <w:rsid w:val="005C207D"/>
    <w:rsid w:val="005C4B93"/>
    <w:rsid w:val="005C6955"/>
    <w:rsid w:val="005C702C"/>
    <w:rsid w:val="005C7989"/>
    <w:rsid w:val="005E6736"/>
    <w:rsid w:val="006030A5"/>
    <w:rsid w:val="00606084"/>
    <w:rsid w:val="006128BE"/>
    <w:rsid w:val="00630065"/>
    <w:rsid w:val="0064000E"/>
    <w:rsid w:val="0064344A"/>
    <w:rsid w:val="00643612"/>
    <w:rsid w:val="00645145"/>
    <w:rsid w:val="00647094"/>
    <w:rsid w:val="00673F60"/>
    <w:rsid w:val="006920DD"/>
    <w:rsid w:val="006A4F8E"/>
    <w:rsid w:val="006B215E"/>
    <w:rsid w:val="006C56F6"/>
    <w:rsid w:val="006D6B59"/>
    <w:rsid w:val="006E1987"/>
    <w:rsid w:val="006E2EDA"/>
    <w:rsid w:val="006F121F"/>
    <w:rsid w:val="006F14A6"/>
    <w:rsid w:val="00712ECD"/>
    <w:rsid w:val="00732AF1"/>
    <w:rsid w:val="00733A70"/>
    <w:rsid w:val="00755C3A"/>
    <w:rsid w:val="007818F3"/>
    <w:rsid w:val="00792A42"/>
    <w:rsid w:val="007A41B9"/>
    <w:rsid w:val="007A5737"/>
    <w:rsid w:val="007B3213"/>
    <w:rsid w:val="007B4643"/>
    <w:rsid w:val="007E1F2C"/>
    <w:rsid w:val="007E2349"/>
    <w:rsid w:val="007E365F"/>
    <w:rsid w:val="007F1B96"/>
    <w:rsid w:val="007F25F6"/>
    <w:rsid w:val="007F55B4"/>
    <w:rsid w:val="00801DAC"/>
    <w:rsid w:val="0081556A"/>
    <w:rsid w:val="00830B29"/>
    <w:rsid w:val="00833101"/>
    <w:rsid w:val="00861832"/>
    <w:rsid w:val="00865DA3"/>
    <w:rsid w:val="0089130E"/>
    <w:rsid w:val="00896AE3"/>
    <w:rsid w:val="008D0F48"/>
    <w:rsid w:val="008F0679"/>
    <w:rsid w:val="008F1CC6"/>
    <w:rsid w:val="00905051"/>
    <w:rsid w:val="009406CB"/>
    <w:rsid w:val="00961D54"/>
    <w:rsid w:val="009A76E9"/>
    <w:rsid w:val="009B50FE"/>
    <w:rsid w:val="009C702C"/>
    <w:rsid w:val="009D2E77"/>
    <w:rsid w:val="009E17CC"/>
    <w:rsid w:val="009E62BD"/>
    <w:rsid w:val="009F2F3A"/>
    <w:rsid w:val="00A3294B"/>
    <w:rsid w:val="00A41804"/>
    <w:rsid w:val="00A43295"/>
    <w:rsid w:val="00A47DF0"/>
    <w:rsid w:val="00A50872"/>
    <w:rsid w:val="00A81CB7"/>
    <w:rsid w:val="00AE31E2"/>
    <w:rsid w:val="00B16356"/>
    <w:rsid w:val="00B16EDD"/>
    <w:rsid w:val="00B2314F"/>
    <w:rsid w:val="00B23E22"/>
    <w:rsid w:val="00B52CD1"/>
    <w:rsid w:val="00B64058"/>
    <w:rsid w:val="00B80682"/>
    <w:rsid w:val="00B8792E"/>
    <w:rsid w:val="00B92005"/>
    <w:rsid w:val="00BB1C06"/>
    <w:rsid w:val="00BC1FE3"/>
    <w:rsid w:val="00BC247C"/>
    <w:rsid w:val="00BE2377"/>
    <w:rsid w:val="00BE54AC"/>
    <w:rsid w:val="00BE6222"/>
    <w:rsid w:val="00C1051F"/>
    <w:rsid w:val="00C112C9"/>
    <w:rsid w:val="00C14531"/>
    <w:rsid w:val="00C17E01"/>
    <w:rsid w:val="00C37AEB"/>
    <w:rsid w:val="00C4074F"/>
    <w:rsid w:val="00C54F18"/>
    <w:rsid w:val="00C63B48"/>
    <w:rsid w:val="00C67786"/>
    <w:rsid w:val="00C81E26"/>
    <w:rsid w:val="00CA4A53"/>
    <w:rsid w:val="00CC62E5"/>
    <w:rsid w:val="00D06F50"/>
    <w:rsid w:val="00D24A2B"/>
    <w:rsid w:val="00D30C9A"/>
    <w:rsid w:val="00D63BF1"/>
    <w:rsid w:val="00D85C71"/>
    <w:rsid w:val="00DD22E0"/>
    <w:rsid w:val="00DD6590"/>
    <w:rsid w:val="00DD6D59"/>
    <w:rsid w:val="00DE3AE7"/>
    <w:rsid w:val="00DE6E1C"/>
    <w:rsid w:val="00DE6F07"/>
    <w:rsid w:val="00DF6319"/>
    <w:rsid w:val="00E121A6"/>
    <w:rsid w:val="00E35F53"/>
    <w:rsid w:val="00E8572C"/>
    <w:rsid w:val="00E87E38"/>
    <w:rsid w:val="00EA3D2F"/>
    <w:rsid w:val="00EA5E53"/>
    <w:rsid w:val="00EC05FF"/>
    <w:rsid w:val="00EC192C"/>
    <w:rsid w:val="00ED41F8"/>
    <w:rsid w:val="00EE26DA"/>
    <w:rsid w:val="00EE40CD"/>
    <w:rsid w:val="00EF608E"/>
    <w:rsid w:val="00F1755F"/>
    <w:rsid w:val="00F22D50"/>
    <w:rsid w:val="00F328CE"/>
    <w:rsid w:val="00F35915"/>
    <w:rsid w:val="00F6160F"/>
    <w:rsid w:val="00F71701"/>
    <w:rsid w:val="00FA2D13"/>
    <w:rsid w:val="00FB5925"/>
    <w:rsid w:val="00FB5B3B"/>
    <w:rsid w:val="00FC5206"/>
    <w:rsid w:val="00FF4167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F0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E36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E36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E36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36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365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65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8572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72C"/>
  </w:style>
  <w:style w:type="paragraph" w:styleId="Piedepgina">
    <w:name w:val="footer"/>
    <w:basedOn w:val="Normal"/>
    <w:link w:val="PiedepginaCar"/>
    <w:uiPriority w:val="99"/>
    <w:unhideWhenUsed/>
    <w:rsid w:val="00E8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72C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1EA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B592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yxo">
    <w:name w:val="_4yxo"/>
    <w:basedOn w:val="Fuentedeprrafopredeter"/>
    <w:rsid w:val="007F1B96"/>
  </w:style>
  <w:style w:type="paragraph" w:customStyle="1" w:styleId="paragraph-about">
    <w:name w:val="paragraph-about"/>
    <w:basedOn w:val="Normal"/>
    <w:rsid w:val="00EC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C7773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contentsegment">
    <w:name w:val="content__segment"/>
    <w:basedOn w:val="Normal"/>
    <w:rsid w:val="000C777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Textoennegrita">
    <w:name w:val="Strong"/>
    <w:basedOn w:val="Fuentedeprrafopredeter"/>
    <w:uiPriority w:val="22"/>
    <w:qFormat/>
    <w:rsid w:val="00002F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E36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E36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E36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36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365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65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8572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72C"/>
  </w:style>
  <w:style w:type="paragraph" w:styleId="Piedepgina">
    <w:name w:val="footer"/>
    <w:basedOn w:val="Normal"/>
    <w:link w:val="PiedepginaCar"/>
    <w:uiPriority w:val="99"/>
    <w:unhideWhenUsed/>
    <w:rsid w:val="00E8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72C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1EA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B592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yxo">
    <w:name w:val="_4yxo"/>
    <w:basedOn w:val="Fuentedeprrafopredeter"/>
    <w:rsid w:val="007F1B96"/>
  </w:style>
  <w:style w:type="paragraph" w:customStyle="1" w:styleId="paragraph-about">
    <w:name w:val="paragraph-about"/>
    <w:basedOn w:val="Normal"/>
    <w:rsid w:val="00EC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C7773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contentsegment">
    <w:name w:val="content__segment"/>
    <w:basedOn w:val="Normal"/>
    <w:rsid w:val="000C777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Textoennegrita">
    <w:name w:val="Strong"/>
    <w:basedOn w:val="Fuentedeprrafopredeter"/>
    <w:uiPriority w:val="22"/>
    <w:qFormat/>
    <w:rsid w:val="00002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07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0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@anderpr.com" TargetMode="External"/><Relationship Id="rId13" Type="http://schemas.openxmlformats.org/officeDocument/2006/relationships/hyperlink" Target="https://www.corwilarchitects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ridgeig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neairegroup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ch/?lang=en" TargetMode="External"/><Relationship Id="rId10" Type="http://schemas.openxmlformats.org/officeDocument/2006/relationships/hyperlink" Target="http://tsg-group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phia@anderpr.com" TargetMode="External"/><Relationship Id="rId14" Type="http://schemas.openxmlformats.org/officeDocument/2006/relationships/hyperlink" Target="https://www.lineairedesig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Lopez</dc:creator>
  <cp:keywords/>
  <dc:description/>
  <cp:lastModifiedBy>Usuario de Windows</cp:lastModifiedBy>
  <cp:revision>5</cp:revision>
  <dcterms:created xsi:type="dcterms:W3CDTF">2021-01-16T00:57:00Z</dcterms:created>
  <dcterms:modified xsi:type="dcterms:W3CDTF">2021-02-02T18:04:00Z</dcterms:modified>
</cp:coreProperties>
</file>